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C1F8CD" w14:textId="77777777" w:rsidR="00AB66A6" w:rsidRDefault="006972F0" w:rsidP="00AB66A6">
      <w:pPr>
        <w:rPr>
          <w:rFonts w:cs="Arial"/>
          <w:b/>
          <w:sz w:val="40"/>
          <w:szCs w:val="40"/>
        </w:rPr>
      </w:pPr>
      <w:r>
        <w:rPr>
          <w:rFonts w:cs="Arial"/>
          <w:b/>
          <w:sz w:val="40"/>
          <w:szCs w:val="40"/>
        </w:rPr>
        <w:t xml:space="preserve"> </w:t>
      </w:r>
    </w:p>
    <w:p w14:paraId="04729D6E" w14:textId="77777777" w:rsidR="00AB66A6" w:rsidRPr="00B304E9" w:rsidRDefault="00AB66A6" w:rsidP="00AB66A6">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3C0E26FB" w14:textId="77777777" w:rsidR="00AB66A6" w:rsidRDefault="00AB66A6" w:rsidP="00AB66A6">
      <w:pPr>
        <w:rPr>
          <w:rFonts w:cs="Arial"/>
          <w:b/>
          <w:sz w:val="40"/>
          <w:szCs w:val="40"/>
        </w:rPr>
      </w:pPr>
    </w:p>
    <w:p w14:paraId="05FA307F" w14:textId="77777777" w:rsidR="00AB66A6" w:rsidRDefault="00AB66A6" w:rsidP="00AB66A6">
      <w:pPr>
        <w:rPr>
          <w:rFonts w:cs="Arial"/>
          <w:b/>
          <w:sz w:val="40"/>
          <w:szCs w:val="40"/>
        </w:rPr>
      </w:pPr>
    </w:p>
    <w:p w14:paraId="6A232C49" w14:textId="77777777" w:rsidR="00AB66A6" w:rsidRPr="003756C2" w:rsidRDefault="00AB66A6" w:rsidP="00AB66A6">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6266D68B" w14:textId="77777777" w:rsidR="00AB66A6" w:rsidRPr="00B87595" w:rsidRDefault="00AB66A6" w:rsidP="00AB66A6">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1E416D29" w14:textId="77777777" w:rsidR="00AB66A6" w:rsidRDefault="00AB66A6" w:rsidP="00AB66A6">
      <w:pPr>
        <w:rPr>
          <w:rFonts w:asciiTheme="majorHAnsi" w:hAnsiTheme="majorHAnsi" w:cs="MyriadPro-Black"/>
          <w:caps/>
          <w:color w:val="A6A6A6"/>
          <w:sz w:val="40"/>
          <w:szCs w:val="40"/>
        </w:rPr>
      </w:pPr>
    </w:p>
    <w:p w14:paraId="4F058F7E" w14:textId="77777777" w:rsidR="00AB66A6" w:rsidRDefault="006147E2" w:rsidP="00AB66A6">
      <w:pPr>
        <w:rPr>
          <w:rFonts w:asciiTheme="majorHAnsi" w:hAnsiTheme="majorHAnsi" w:cs="MyriadPro-Black"/>
          <w:caps/>
          <w:color w:val="A6A6A6"/>
          <w:sz w:val="40"/>
          <w:szCs w:val="40"/>
        </w:rPr>
      </w:pPr>
      <w:r>
        <w:rPr>
          <w:rFonts w:asciiTheme="majorHAnsi" w:hAnsiTheme="majorHAnsi" w:cs="MyriadPro-Black"/>
          <w:caps/>
          <w:color w:val="A6A6A6"/>
          <w:sz w:val="40"/>
          <w:szCs w:val="40"/>
        </w:rPr>
        <w:t>SPECIFICKÝ CÍL 6.1</w:t>
      </w:r>
    </w:p>
    <w:p w14:paraId="235EA732" w14:textId="6300E578" w:rsidR="00AB66A6" w:rsidRDefault="00AB66A6" w:rsidP="00AB66A6">
      <w:pPr>
        <w:rPr>
          <w:rFonts w:cs="Arial"/>
          <w:b/>
          <w:sz w:val="40"/>
          <w:szCs w:val="40"/>
        </w:rPr>
      </w:pPr>
      <w:r>
        <w:rPr>
          <w:rFonts w:asciiTheme="majorHAnsi" w:hAnsiTheme="majorHAnsi" w:cs="MyriadPro-Black"/>
          <w:caps/>
          <w:color w:val="A6A6A6"/>
          <w:sz w:val="40"/>
          <w:szCs w:val="40"/>
        </w:rPr>
        <w:t xml:space="preserve">průběžná výzva č. </w:t>
      </w:r>
      <w:r w:rsidR="008E62BA">
        <w:rPr>
          <w:rFonts w:asciiTheme="majorHAnsi" w:hAnsiTheme="majorHAnsi" w:cs="MyriadPro-Black"/>
          <w:caps/>
          <w:color w:val="A6A6A6"/>
          <w:sz w:val="40"/>
          <w:szCs w:val="40"/>
        </w:rPr>
        <w:t>104</w:t>
      </w:r>
      <w:r w:rsidR="001243F8">
        <w:rPr>
          <w:rFonts w:asciiTheme="majorHAnsi" w:hAnsiTheme="majorHAnsi" w:cs="MyriadPro-Black"/>
          <w:caps/>
          <w:color w:val="A6A6A6"/>
          <w:sz w:val="40"/>
          <w:szCs w:val="40"/>
        </w:rPr>
        <w:t xml:space="preserve"> </w:t>
      </w:r>
    </w:p>
    <w:p w14:paraId="0140FB84" w14:textId="77777777" w:rsidR="00AB66A6" w:rsidRDefault="00AB66A6" w:rsidP="00AB66A6">
      <w:pPr>
        <w:pStyle w:val="Zkladnodstavec"/>
        <w:rPr>
          <w:rFonts w:asciiTheme="majorHAnsi" w:hAnsiTheme="majorHAnsi" w:cs="MyriadPro-Black"/>
          <w:caps/>
          <w:sz w:val="40"/>
          <w:szCs w:val="40"/>
        </w:rPr>
      </w:pPr>
    </w:p>
    <w:p w14:paraId="34FD9BF8" w14:textId="77777777" w:rsidR="00AB66A6" w:rsidRPr="00931A63" w:rsidRDefault="00AB66A6" w:rsidP="00AB66A6">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w:t>
      </w:r>
      <w:r w:rsidRPr="00D80838">
        <w:rPr>
          <w:rFonts w:asciiTheme="majorHAnsi" w:hAnsiTheme="majorHAnsi" w:cs="MyriadPro-Black"/>
          <w:caps/>
          <w:sz w:val="40"/>
          <w:szCs w:val="40"/>
        </w:rPr>
        <w:t xml:space="preserve">Č. </w:t>
      </w:r>
      <w:r w:rsidR="006147E2">
        <w:rPr>
          <w:rFonts w:asciiTheme="majorHAnsi" w:hAnsiTheme="majorHAnsi" w:cs="MyriadPro-Black"/>
          <w:caps/>
          <w:sz w:val="40"/>
          <w:szCs w:val="40"/>
        </w:rPr>
        <w:t>2</w:t>
      </w:r>
    </w:p>
    <w:p w14:paraId="00554899" w14:textId="77777777" w:rsidR="00AB66A6" w:rsidRDefault="00AB66A6" w:rsidP="00AB66A6">
      <w:pPr>
        <w:pStyle w:val="Zkladnodstavec"/>
        <w:rPr>
          <w:rFonts w:asciiTheme="majorHAnsi" w:hAnsiTheme="majorHAnsi" w:cs="MyriadPro-Black"/>
          <w:b/>
          <w:caps/>
          <w:sz w:val="46"/>
          <w:szCs w:val="40"/>
        </w:rPr>
      </w:pPr>
    </w:p>
    <w:p w14:paraId="62CEC9D8" w14:textId="77777777" w:rsidR="00AB66A6" w:rsidRDefault="00AB66A6" w:rsidP="00AB66A6">
      <w:pPr>
        <w:pStyle w:val="Zkladnodstavec"/>
        <w:rPr>
          <w:rFonts w:asciiTheme="majorHAnsi" w:hAnsiTheme="majorHAnsi" w:cs="MyriadPro-Black"/>
          <w:b/>
          <w:caps/>
          <w:sz w:val="46"/>
          <w:szCs w:val="40"/>
        </w:rPr>
      </w:pPr>
      <w:r>
        <w:rPr>
          <w:rFonts w:asciiTheme="majorHAnsi" w:hAnsiTheme="majorHAnsi" w:cs="MyriadPro-Black"/>
          <w:b/>
          <w:caps/>
          <w:sz w:val="46"/>
          <w:szCs w:val="40"/>
        </w:rPr>
        <w:t>Osnova studie proveditelnosti</w:t>
      </w:r>
      <w:r w:rsidR="008107DB">
        <w:rPr>
          <w:rFonts w:asciiTheme="majorHAnsi" w:hAnsiTheme="majorHAnsi" w:cs="MyriadPro-Black"/>
          <w:b/>
          <w:caps/>
          <w:sz w:val="46"/>
          <w:szCs w:val="40"/>
        </w:rPr>
        <w:t xml:space="preserve"> </w:t>
      </w:r>
    </w:p>
    <w:p w14:paraId="322244C4" w14:textId="77777777" w:rsidR="00AB66A6" w:rsidRDefault="00AB66A6" w:rsidP="00AB66A6">
      <w:pPr>
        <w:rPr>
          <w:rFonts w:cs="Arial"/>
          <w:b/>
          <w:sz w:val="40"/>
          <w:szCs w:val="40"/>
        </w:rPr>
      </w:pPr>
    </w:p>
    <w:p w14:paraId="67B4E2DA" w14:textId="77777777" w:rsidR="00AB66A6" w:rsidRDefault="00AB66A6" w:rsidP="00AB66A6">
      <w:pPr>
        <w:rPr>
          <w:rFonts w:cs="Arial"/>
          <w:b/>
          <w:sz w:val="40"/>
          <w:szCs w:val="40"/>
        </w:rPr>
      </w:pPr>
    </w:p>
    <w:p w14:paraId="216FA242" w14:textId="77777777" w:rsidR="00AB66A6" w:rsidRDefault="00AB66A6" w:rsidP="00AB66A6">
      <w:pPr>
        <w:pStyle w:val="Zkladnodstavec"/>
        <w:rPr>
          <w:rFonts w:asciiTheme="majorHAnsi" w:hAnsiTheme="majorHAnsi" w:cs="MyriadPro-Black"/>
          <w:caps/>
          <w:sz w:val="32"/>
          <w:szCs w:val="40"/>
        </w:rPr>
      </w:pPr>
    </w:p>
    <w:p w14:paraId="52B08861" w14:textId="4CCFB2AA" w:rsidR="00AB66A6" w:rsidRDefault="00AB66A6" w:rsidP="00AB66A6">
      <w:pPr>
        <w:pStyle w:val="Zkladnodstavec"/>
        <w:rPr>
          <w:rFonts w:asciiTheme="majorHAnsi" w:hAnsiTheme="majorHAnsi" w:cs="MyriadPro-Black"/>
          <w:caps/>
          <w:sz w:val="32"/>
          <w:szCs w:val="40"/>
        </w:rPr>
      </w:pPr>
      <w:r>
        <w:rPr>
          <w:rFonts w:asciiTheme="majorHAnsi" w:hAnsiTheme="majorHAnsi" w:cs="MyriadPro-Black"/>
          <w:caps/>
          <w:sz w:val="32"/>
          <w:szCs w:val="40"/>
        </w:rPr>
        <w:t xml:space="preserve">pLATNOST OD </w:t>
      </w:r>
      <w:r w:rsidR="00CD15E5">
        <w:rPr>
          <w:rFonts w:asciiTheme="majorHAnsi" w:hAnsiTheme="majorHAnsi" w:cs="MyriadPro-Black"/>
          <w:caps/>
          <w:sz w:val="32"/>
          <w:szCs w:val="40"/>
        </w:rPr>
        <w:t>2</w:t>
      </w:r>
      <w:r w:rsidR="008E62BA">
        <w:rPr>
          <w:rFonts w:asciiTheme="majorHAnsi" w:hAnsiTheme="majorHAnsi" w:cs="MyriadPro-Black"/>
          <w:caps/>
          <w:sz w:val="32"/>
          <w:szCs w:val="40"/>
        </w:rPr>
        <w:t>9</w:t>
      </w:r>
      <w:r w:rsidR="00572BF4">
        <w:rPr>
          <w:rFonts w:asciiTheme="majorHAnsi" w:hAnsiTheme="majorHAnsi" w:cs="MyriadPro-Black"/>
          <w:caps/>
          <w:sz w:val="32"/>
          <w:szCs w:val="40"/>
        </w:rPr>
        <w:t xml:space="preserve">. </w:t>
      </w:r>
      <w:r w:rsidR="008E62BA">
        <w:rPr>
          <w:rFonts w:asciiTheme="majorHAnsi" w:hAnsiTheme="majorHAnsi" w:cs="MyriadPro-Black"/>
          <w:caps/>
          <w:sz w:val="32"/>
          <w:szCs w:val="40"/>
        </w:rPr>
        <w:t>12</w:t>
      </w:r>
      <w:r w:rsidR="006147E2">
        <w:rPr>
          <w:rFonts w:asciiTheme="majorHAnsi" w:hAnsiTheme="majorHAnsi" w:cs="MyriadPro-Black"/>
          <w:caps/>
          <w:sz w:val="32"/>
          <w:szCs w:val="40"/>
        </w:rPr>
        <w:t>. 2021</w:t>
      </w:r>
    </w:p>
    <w:p w14:paraId="596CD93D" w14:textId="77777777" w:rsidR="00977985" w:rsidRDefault="00977985">
      <w:pPr>
        <w:rPr>
          <w:caps/>
        </w:rPr>
      </w:pPr>
    </w:p>
    <w:p w14:paraId="3FD6D77F" w14:textId="77777777" w:rsidR="001F0322" w:rsidRDefault="00585341" w:rsidP="00570383">
      <w:pPr>
        <w:pStyle w:val="Nadpis1"/>
        <w:numPr>
          <w:ilvl w:val="0"/>
          <w:numId w:val="14"/>
        </w:numPr>
        <w:jc w:val="both"/>
        <w:rPr>
          <w:caps/>
        </w:rPr>
      </w:pPr>
      <w:r w:rsidRPr="005E7F63">
        <w:rPr>
          <w:caps/>
        </w:rPr>
        <w:lastRenderedPageBreak/>
        <w:t xml:space="preserve"> </w:t>
      </w:r>
      <w:bookmarkStart w:id="0" w:name="_Toc89685523"/>
      <w:r w:rsidR="005E7F63" w:rsidRPr="005E7F63">
        <w:rPr>
          <w:caps/>
        </w:rPr>
        <w:t>Obsah</w:t>
      </w:r>
      <w:bookmarkEnd w:id="0"/>
    </w:p>
    <w:sdt>
      <w:sdtPr>
        <w:rPr>
          <w:rFonts w:asciiTheme="minorHAnsi" w:eastAsiaTheme="minorHAnsi" w:hAnsiTheme="minorHAnsi" w:cstheme="minorBidi"/>
          <w:b w:val="0"/>
          <w:bCs w:val="0"/>
          <w:color w:val="auto"/>
          <w:sz w:val="22"/>
          <w:szCs w:val="22"/>
          <w:lang w:eastAsia="en-US"/>
        </w:rPr>
        <w:id w:val="380766732"/>
        <w:docPartObj>
          <w:docPartGallery w:val="Table of Contents"/>
          <w:docPartUnique/>
        </w:docPartObj>
      </w:sdtPr>
      <w:sdtEndPr/>
      <w:sdtContent>
        <w:p w14:paraId="3015F0EA" w14:textId="77777777" w:rsidR="005F01E8" w:rsidRDefault="00B44B9E" w:rsidP="004C74D2">
          <w:pPr>
            <w:pStyle w:val="Nadpisobsahu"/>
            <w:tabs>
              <w:tab w:val="left" w:pos="1485"/>
            </w:tabs>
            <w:spacing w:before="0"/>
          </w:pPr>
          <w:r>
            <w:rPr>
              <w:rFonts w:asciiTheme="minorHAnsi" w:eastAsiaTheme="minorHAnsi" w:hAnsiTheme="minorHAnsi" w:cstheme="minorBidi"/>
              <w:b w:val="0"/>
              <w:bCs w:val="0"/>
              <w:color w:val="auto"/>
              <w:sz w:val="22"/>
              <w:szCs w:val="22"/>
              <w:lang w:eastAsia="en-US"/>
            </w:rPr>
            <w:tab/>
          </w:r>
        </w:p>
        <w:p w14:paraId="3E77C399" w14:textId="55C2EB8D" w:rsidR="001E0506" w:rsidRDefault="005F01E8">
          <w:pPr>
            <w:pStyle w:val="Obsah1"/>
            <w:rPr>
              <w:rFonts w:eastAsiaTheme="minorEastAsia"/>
              <w:noProof/>
              <w:lang w:eastAsia="cs-CZ"/>
            </w:rPr>
          </w:pPr>
          <w:r>
            <w:fldChar w:fldCharType="begin"/>
          </w:r>
          <w:r>
            <w:instrText xml:space="preserve"> TOC \o "1-3" \h \z \u </w:instrText>
          </w:r>
          <w:r>
            <w:fldChar w:fldCharType="separate"/>
          </w:r>
          <w:hyperlink w:anchor="_Toc89685523" w:history="1">
            <w:r w:rsidR="001E0506" w:rsidRPr="00814D8D">
              <w:rPr>
                <w:rStyle w:val="Hypertextovodkaz"/>
                <w:caps/>
                <w:noProof/>
              </w:rPr>
              <w:t>1.</w:t>
            </w:r>
            <w:r w:rsidR="001E0506">
              <w:rPr>
                <w:rFonts w:eastAsiaTheme="minorEastAsia"/>
                <w:noProof/>
                <w:lang w:eastAsia="cs-CZ"/>
              </w:rPr>
              <w:tab/>
            </w:r>
            <w:r w:rsidR="001E0506" w:rsidRPr="00814D8D">
              <w:rPr>
                <w:rStyle w:val="Hypertextovodkaz"/>
                <w:caps/>
                <w:noProof/>
              </w:rPr>
              <w:t>Obsah</w:t>
            </w:r>
            <w:r w:rsidR="001E0506">
              <w:rPr>
                <w:noProof/>
                <w:webHidden/>
              </w:rPr>
              <w:tab/>
            </w:r>
            <w:r w:rsidR="001E0506">
              <w:rPr>
                <w:noProof/>
                <w:webHidden/>
              </w:rPr>
              <w:fldChar w:fldCharType="begin"/>
            </w:r>
            <w:r w:rsidR="001E0506">
              <w:rPr>
                <w:noProof/>
                <w:webHidden/>
              </w:rPr>
              <w:instrText xml:space="preserve"> PAGEREF _Toc89685523 \h </w:instrText>
            </w:r>
            <w:r w:rsidR="001E0506">
              <w:rPr>
                <w:noProof/>
                <w:webHidden/>
              </w:rPr>
            </w:r>
            <w:r w:rsidR="001E0506">
              <w:rPr>
                <w:noProof/>
                <w:webHidden/>
              </w:rPr>
              <w:fldChar w:fldCharType="separate"/>
            </w:r>
            <w:r w:rsidR="001E0506">
              <w:rPr>
                <w:noProof/>
                <w:webHidden/>
              </w:rPr>
              <w:t>2</w:t>
            </w:r>
            <w:r w:rsidR="001E0506">
              <w:rPr>
                <w:noProof/>
                <w:webHidden/>
              </w:rPr>
              <w:fldChar w:fldCharType="end"/>
            </w:r>
          </w:hyperlink>
        </w:p>
        <w:p w14:paraId="13978B64" w14:textId="6528DD0E" w:rsidR="001E0506" w:rsidRDefault="00C5489C">
          <w:pPr>
            <w:pStyle w:val="Obsah1"/>
            <w:rPr>
              <w:rFonts w:eastAsiaTheme="minorEastAsia"/>
              <w:noProof/>
              <w:lang w:eastAsia="cs-CZ"/>
            </w:rPr>
          </w:pPr>
          <w:hyperlink w:anchor="_Toc89685524" w:history="1">
            <w:r w:rsidR="001E0506" w:rsidRPr="00814D8D">
              <w:rPr>
                <w:rStyle w:val="Hypertextovodkaz"/>
                <w:caps/>
                <w:noProof/>
              </w:rPr>
              <w:t>2.</w:t>
            </w:r>
            <w:r w:rsidR="001E0506">
              <w:rPr>
                <w:rFonts w:eastAsiaTheme="minorEastAsia"/>
                <w:noProof/>
                <w:lang w:eastAsia="cs-CZ"/>
              </w:rPr>
              <w:tab/>
            </w:r>
            <w:r w:rsidR="001E0506" w:rsidRPr="00814D8D">
              <w:rPr>
                <w:rStyle w:val="Hypertextovodkaz"/>
                <w:caps/>
                <w:noProof/>
              </w:rPr>
              <w:t>Úvodní informace – Zpracovatel studie proveditelnosti či její části</w:t>
            </w:r>
            <w:r w:rsidR="001E0506">
              <w:rPr>
                <w:noProof/>
                <w:webHidden/>
              </w:rPr>
              <w:tab/>
            </w:r>
            <w:r w:rsidR="001E0506">
              <w:rPr>
                <w:noProof/>
                <w:webHidden/>
              </w:rPr>
              <w:fldChar w:fldCharType="begin"/>
            </w:r>
            <w:r w:rsidR="001E0506">
              <w:rPr>
                <w:noProof/>
                <w:webHidden/>
              </w:rPr>
              <w:instrText xml:space="preserve"> PAGEREF _Toc89685524 \h </w:instrText>
            </w:r>
            <w:r w:rsidR="001E0506">
              <w:rPr>
                <w:noProof/>
                <w:webHidden/>
              </w:rPr>
            </w:r>
            <w:r w:rsidR="001E0506">
              <w:rPr>
                <w:noProof/>
                <w:webHidden/>
              </w:rPr>
              <w:fldChar w:fldCharType="separate"/>
            </w:r>
            <w:r w:rsidR="001E0506">
              <w:rPr>
                <w:noProof/>
                <w:webHidden/>
              </w:rPr>
              <w:t>3</w:t>
            </w:r>
            <w:r w:rsidR="001E0506">
              <w:rPr>
                <w:noProof/>
                <w:webHidden/>
              </w:rPr>
              <w:fldChar w:fldCharType="end"/>
            </w:r>
          </w:hyperlink>
        </w:p>
        <w:p w14:paraId="37CB47C1" w14:textId="4E88836E" w:rsidR="001E0506" w:rsidRDefault="00C5489C">
          <w:pPr>
            <w:pStyle w:val="Obsah1"/>
            <w:rPr>
              <w:rFonts w:eastAsiaTheme="minorEastAsia"/>
              <w:noProof/>
              <w:lang w:eastAsia="cs-CZ"/>
            </w:rPr>
          </w:pPr>
          <w:hyperlink w:anchor="_Toc89685525" w:history="1">
            <w:r w:rsidR="001E0506" w:rsidRPr="00814D8D">
              <w:rPr>
                <w:rStyle w:val="Hypertextovodkaz"/>
                <w:caps/>
                <w:noProof/>
              </w:rPr>
              <w:t>3.</w:t>
            </w:r>
            <w:r w:rsidR="001E0506">
              <w:rPr>
                <w:rFonts w:eastAsiaTheme="minorEastAsia"/>
                <w:noProof/>
                <w:lang w:eastAsia="cs-CZ"/>
              </w:rPr>
              <w:tab/>
            </w:r>
            <w:r w:rsidR="001E0506" w:rsidRPr="00814D8D">
              <w:rPr>
                <w:rStyle w:val="Hypertextovodkaz"/>
                <w:caps/>
                <w:noProof/>
              </w:rPr>
              <w:t>Základní informace o žadateli</w:t>
            </w:r>
            <w:r w:rsidR="001E0506">
              <w:rPr>
                <w:noProof/>
                <w:webHidden/>
              </w:rPr>
              <w:tab/>
            </w:r>
            <w:r w:rsidR="001E0506">
              <w:rPr>
                <w:noProof/>
                <w:webHidden/>
              </w:rPr>
              <w:fldChar w:fldCharType="begin"/>
            </w:r>
            <w:r w:rsidR="001E0506">
              <w:rPr>
                <w:noProof/>
                <w:webHidden/>
              </w:rPr>
              <w:instrText xml:space="preserve"> PAGEREF _Toc89685525 \h </w:instrText>
            </w:r>
            <w:r w:rsidR="001E0506">
              <w:rPr>
                <w:noProof/>
                <w:webHidden/>
              </w:rPr>
            </w:r>
            <w:r w:rsidR="001E0506">
              <w:rPr>
                <w:noProof/>
                <w:webHidden/>
              </w:rPr>
              <w:fldChar w:fldCharType="separate"/>
            </w:r>
            <w:r w:rsidR="001E0506">
              <w:rPr>
                <w:noProof/>
                <w:webHidden/>
              </w:rPr>
              <w:t>3</w:t>
            </w:r>
            <w:r w:rsidR="001E0506">
              <w:rPr>
                <w:noProof/>
                <w:webHidden/>
              </w:rPr>
              <w:fldChar w:fldCharType="end"/>
            </w:r>
          </w:hyperlink>
        </w:p>
        <w:p w14:paraId="0C8C9B72" w14:textId="2A8DE847" w:rsidR="001E0506" w:rsidRDefault="00C5489C">
          <w:pPr>
            <w:pStyle w:val="Obsah1"/>
            <w:rPr>
              <w:rFonts w:eastAsiaTheme="minorEastAsia"/>
              <w:noProof/>
              <w:lang w:eastAsia="cs-CZ"/>
            </w:rPr>
          </w:pPr>
          <w:hyperlink w:anchor="_Toc89685526" w:history="1">
            <w:r w:rsidR="001E0506" w:rsidRPr="00814D8D">
              <w:rPr>
                <w:rStyle w:val="Hypertextovodkaz"/>
                <w:noProof/>
              </w:rPr>
              <w:t>4.</w:t>
            </w:r>
            <w:r w:rsidR="001E0506">
              <w:rPr>
                <w:rFonts w:eastAsiaTheme="minorEastAsia"/>
                <w:noProof/>
                <w:lang w:eastAsia="cs-CZ"/>
              </w:rPr>
              <w:tab/>
            </w:r>
            <w:r w:rsidR="001E0506" w:rsidRPr="00814D8D">
              <w:rPr>
                <w:rStyle w:val="Hypertextovodkaz"/>
                <w:caps/>
                <w:noProof/>
              </w:rPr>
              <w:t>Charakteristika projektu a jeho soulad s programem</w:t>
            </w:r>
            <w:r w:rsidR="001E0506">
              <w:rPr>
                <w:noProof/>
                <w:webHidden/>
              </w:rPr>
              <w:tab/>
            </w:r>
            <w:r w:rsidR="001E0506">
              <w:rPr>
                <w:noProof/>
                <w:webHidden/>
              </w:rPr>
              <w:fldChar w:fldCharType="begin"/>
            </w:r>
            <w:r w:rsidR="001E0506">
              <w:rPr>
                <w:noProof/>
                <w:webHidden/>
              </w:rPr>
              <w:instrText xml:space="preserve"> PAGEREF _Toc89685526 \h </w:instrText>
            </w:r>
            <w:r w:rsidR="001E0506">
              <w:rPr>
                <w:noProof/>
                <w:webHidden/>
              </w:rPr>
            </w:r>
            <w:r w:rsidR="001E0506">
              <w:rPr>
                <w:noProof/>
                <w:webHidden/>
              </w:rPr>
              <w:fldChar w:fldCharType="separate"/>
            </w:r>
            <w:r w:rsidR="001E0506">
              <w:rPr>
                <w:noProof/>
                <w:webHidden/>
              </w:rPr>
              <w:t>3</w:t>
            </w:r>
            <w:r w:rsidR="001E0506">
              <w:rPr>
                <w:noProof/>
                <w:webHidden/>
              </w:rPr>
              <w:fldChar w:fldCharType="end"/>
            </w:r>
          </w:hyperlink>
        </w:p>
        <w:p w14:paraId="09342036" w14:textId="6B530214" w:rsidR="001E0506" w:rsidRDefault="00C5489C">
          <w:pPr>
            <w:pStyle w:val="Obsah1"/>
            <w:rPr>
              <w:rFonts w:eastAsiaTheme="minorEastAsia"/>
              <w:noProof/>
              <w:lang w:eastAsia="cs-CZ"/>
            </w:rPr>
          </w:pPr>
          <w:hyperlink w:anchor="_Toc89685527" w:history="1">
            <w:r w:rsidR="001E0506" w:rsidRPr="00814D8D">
              <w:rPr>
                <w:rStyle w:val="Hypertextovodkaz"/>
                <w:caps/>
                <w:noProof/>
              </w:rPr>
              <w:t>5.</w:t>
            </w:r>
            <w:r w:rsidR="001E0506">
              <w:rPr>
                <w:rFonts w:eastAsiaTheme="minorEastAsia"/>
                <w:noProof/>
                <w:lang w:eastAsia="cs-CZ"/>
              </w:rPr>
              <w:tab/>
            </w:r>
            <w:r w:rsidR="001E0506" w:rsidRPr="00814D8D">
              <w:rPr>
                <w:rStyle w:val="Hypertextovodkaz"/>
                <w:caps/>
                <w:noProof/>
              </w:rPr>
              <w:t>Podrobný popis projektu</w:t>
            </w:r>
            <w:r w:rsidR="001E0506">
              <w:rPr>
                <w:noProof/>
                <w:webHidden/>
              </w:rPr>
              <w:tab/>
            </w:r>
            <w:r w:rsidR="001E0506">
              <w:rPr>
                <w:noProof/>
                <w:webHidden/>
              </w:rPr>
              <w:fldChar w:fldCharType="begin"/>
            </w:r>
            <w:r w:rsidR="001E0506">
              <w:rPr>
                <w:noProof/>
                <w:webHidden/>
              </w:rPr>
              <w:instrText xml:space="preserve"> PAGEREF _Toc89685527 \h </w:instrText>
            </w:r>
            <w:r w:rsidR="001E0506">
              <w:rPr>
                <w:noProof/>
                <w:webHidden/>
              </w:rPr>
            </w:r>
            <w:r w:rsidR="001E0506">
              <w:rPr>
                <w:noProof/>
                <w:webHidden/>
              </w:rPr>
              <w:fldChar w:fldCharType="separate"/>
            </w:r>
            <w:r w:rsidR="001E0506">
              <w:rPr>
                <w:noProof/>
                <w:webHidden/>
              </w:rPr>
              <w:t>5</w:t>
            </w:r>
            <w:r w:rsidR="001E0506">
              <w:rPr>
                <w:noProof/>
                <w:webHidden/>
              </w:rPr>
              <w:fldChar w:fldCharType="end"/>
            </w:r>
          </w:hyperlink>
        </w:p>
        <w:p w14:paraId="2FC46925" w14:textId="00B66772" w:rsidR="001E0506" w:rsidRDefault="00C5489C">
          <w:pPr>
            <w:pStyle w:val="Obsah1"/>
            <w:rPr>
              <w:rFonts w:eastAsiaTheme="minorEastAsia"/>
              <w:noProof/>
              <w:lang w:eastAsia="cs-CZ"/>
            </w:rPr>
          </w:pPr>
          <w:hyperlink w:anchor="_Toc89685528" w:history="1">
            <w:r w:rsidR="001E0506" w:rsidRPr="00814D8D">
              <w:rPr>
                <w:rStyle w:val="Hypertextovodkaz"/>
                <w:caps/>
                <w:noProof/>
              </w:rPr>
              <w:t>6.</w:t>
            </w:r>
            <w:r w:rsidR="001E0506">
              <w:rPr>
                <w:rFonts w:eastAsiaTheme="minorEastAsia"/>
                <w:noProof/>
                <w:lang w:eastAsia="cs-CZ"/>
              </w:rPr>
              <w:tab/>
            </w:r>
            <w:r w:rsidR="001E0506" w:rsidRPr="00814D8D">
              <w:rPr>
                <w:rStyle w:val="Hypertextovodkaz"/>
                <w:caps/>
                <w:noProof/>
              </w:rPr>
              <w:t>Zdůvodnění potřebnosti realizace projektu</w:t>
            </w:r>
            <w:r w:rsidR="001E0506">
              <w:rPr>
                <w:noProof/>
                <w:webHidden/>
              </w:rPr>
              <w:tab/>
            </w:r>
            <w:r w:rsidR="001E0506">
              <w:rPr>
                <w:noProof/>
                <w:webHidden/>
              </w:rPr>
              <w:fldChar w:fldCharType="begin"/>
            </w:r>
            <w:r w:rsidR="001E0506">
              <w:rPr>
                <w:noProof/>
                <w:webHidden/>
              </w:rPr>
              <w:instrText xml:space="preserve"> PAGEREF _Toc89685528 \h </w:instrText>
            </w:r>
            <w:r w:rsidR="001E0506">
              <w:rPr>
                <w:noProof/>
                <w:webHidden/>
              </w:rPr>
            </w:r>
            <w:r w:rsidR="001E0506">
              <w:rPr>
                <w:noProof/>
                <w:webHidden/>
              </w:rPr>
              <w:fldChar w:fldCharType="separate"/>
            </w:r>
            <w:r w:rsidR="001E0506">
              <w:rPr>
                <w:noProof/>
                <w:webHidden/>
              </w:rPr>
              <w:t>5</w:t>
            </w:r>
            <w:r w:rsidR="001E0506">
              <w:rPr>
                <w:noProof/>
                <w:webHidden/>
              </w:rPr>
              <w:fldChar w:fldCharType="end"/>
            </w:r>
          </w:hyperlink>
        </w:p>
        <w:p w14:paraId="1D028CC1" w14:textId="4DA88DE3" w:rsidR="001E0506" w:rsidRDefault="00C5489C">
          <w:pPr>
            <w:pStyle w:val="Obsah1"/>
            <w:rPr>
              <w:rFonts w:eastAsiaTheme="minorEastAsia"/>
              <w:noProof/>
              <w:lang w:eastAsia="cs-CZ"/>
            </w:rPr>
          </w:pPr>
          <w:hyperlink w:anchor="_Toc89685529" w:history="1">
            <w:r w:rsidR="001E0506" w:rsidRPr="00814D8D">
              <w:rPr>
                <w:rStyle w:val="Hypertextovodkaz"/>
                <w:caps/>
                <w:noProof/>
              </w:rPr>
              <w:t>7.</w:t>
            </w:r>
            <w:r w:rsidR="001E0506">
              <w:rPr>
                <w:rFonts w:eastAsiaTheme="minorEastAsia"/>
                <w:noProof/>
                <w:lang w:eastAsia="cs-CZ"/>
              </w:rPr>
              <w:tab/>
            </w:r>
            <w:r w:rsidR="001E0506" w:rsidRPr="00814D8D">
              <w:rPr>
                <w:rStyle w:val="Hypertextovodkaz"/>
                <w:caps/>
                <w:noProof/>
              </w:rPr>
              <w:t>Management projektu a řízení lidských zdrojů</w:t>
            </w:r>
            <w:r w:rsidR="001E0506">
              <w:rPr>
                <w:noProof/>
                <w:webHidden/>
              </w:rPr>
              <w:tab/>
            </w:r>
            <w:r w:rsidR="001E0506">
              <w:rPr>
                <w:noProof/>
                <w:webHidden/>
              </w:rPr>
              <w:fldChar w:fldCharType="begin"/>
            </w:r>
            <w:r w:rsidR="001E0506">
              <w:rPr>
                <w:noProof/>
                <w:webHidden/>
              </w:rPr>
              <w:instrText xml:space="preserve"> PAGEREF _Toc89685529 \h </w:instrText>
            </w:r>
            <w:r w:rsidR="001E0506">
              <w:rPr>
                <w:noProof/>
                <w:webHidden/>
              </w:rPr>
            </w:r>
            <w:r w:rsidR="001E0506">
              <w:rPr>
                <w:noProof/>
                <w:webHidden/>
              </w:rPr>
              <w:fldChar w:fldCharType="separate"/>
            </w:r>
            <w:r w:rsidR="001E0506">
              <w:rPr>
                <w:noProof/>
                <w:webHidden/>
              </w:rPr>
              <w:t>6</w:t>
            </w:r>
            <w:r w:rsidR="001E0506">
              <w:rPr>
                <w:noProof/>
                <w:webHidden/>
              </w:rPr>
              <w:fldChar w:fldCharType="end"/>
            </w:r>
          </w:hyperlink>
        </w:p>
        <w:p w14:paraId="05DE9990" w14:textId="323755AB" w:rsidR="001E0506" w:rsidRDefault="00C5489C">
          <w:pPr>
            <w:pStyle w:val="Obsah1"/>
            <w:rPr>
              <w:rFonts w:eastAsiaTheme="minorEastAsia"/>
              <w:noProof/>
              <w:lang w:eastAsia="cs-CZ"/>
            </w:rPr>
          </w:pPr>
          <w:hyperlink w:anchor="_Toc89685530" w:history="1">
            <w:r w:rsidR="001E0506" w:rsidRPr="00814D8D">
              <w:rPr>
                <w:rStyle w:val="Hypertextovodkaz"/>
                <w:caps/>
                <w:noProof/>
              </w:rPr>
              <w:t>8.</w:t>
            </w:r>
            <w:r w:rsidR="001E0506">
              <w:rPr>
                <w:rFonts w:eastAsiaTheme="minorEastAsia"/>
                <w:noProof/>
                <w:lang w:eastAsia="cs-CZ"/>
              </w:rPr>
              <w:tab/>
            </w:r>
            <w:r w:rsidR="001E0506" w:rsidRPr="00814D8D">
              <w:rPr>
                <w:rStyle w:val="Hypertextovodkaz"/>
                <w:caps/>
                <w:noProof/>
              </w:rPr>
              <w:t>Technické a technologické řešení projektu</w:t>
            </w:r>
            <w:r w:rsidR="001E0506">
              <w:rPr>
                <w:noProof/>
                <w:webHidden/>
              </w:rPr>
              <w:tab/>
            </w:r>
            <w:r w:rsidR="001E0506">
              <w:rPr>
                <w:noProof/>
                <w:webHidden/>
              </w:rPr>
              <w:fldChar w:fldCharType="begin"/>
            </w:r>
            <w:r w:rsidR="001E0506">
              <w:rPr>
                <w:noProof/>
                <w:webHidden/>
              </w:rPr>
              <w:instrText xml:space="preserve"> PAGEREF _Toc89685530 \h </w:instrText>
            </w:r>
            <w:r w:rsidR="001E0506">
              <w:rPr>
                <w:noProof/>
                <w:webHidden/>
              </w:rPr>
            </w:r>
            <w:r w:rsidR="001E0506">
              <w:rPr>
                <w:noProof/>
                <w:webHidden/>
              </w:rPr>
              <w:fldChar w:fldCharType="separate"/>
            </w:r>
            <w:r w:rsidR="001E0506">
              <w:rPr>
                <w:noProof/>
                <w:webHidden/>
              </w:rPr>
              <w:t>6</w:t>
            </w:r>
            <w:r w:rsidR="001E0506">
              <w:rPr>
                <w:noProof/>
                <w:webHidden/>
              </w:rPr>
              <w:fldChar w:fldCharType="end"/>
            </w:r>
          </w:hyperlink>
        </w:p>
        <w:p w14:paraId="47B5EDCC" w14:textId="449BAEF1" w:rsidR="001E0506" w:rsidRDefault="00C5489C">
          <w:pPr>
            <w:pStyle w:val="Obsah1"/>
            <w:rPr>
              <w:rFonts w:eastAsiaTheme="minorEastAsia"/>
              <w:noProof/>
              <w:lang w:eastAsia="cs-CZ"/>
            </w:rPr>
          </w:pPr>
          <w:hyperlink w:anchor="_Toc89685531" w:history="1">
            <w:r w:rsidR="001E0506" w:rsidRPr="00814D8D">
              <w:rPr>
                <w:rStyle w:val="Hypertextovodkaz"/>
                <w:caps/>
                <w:noProof/>
              </w:rPr>
              <w:t>9.</w:t>
            </w:r>
            <w:r w:rsidR="001E0506">
              <w:rPr>
                <w:rFonts w:eastAsiaTheme="minorEastAsia"/>
                <w:noProof/>
                <w:lang w:eastAsia="cs-CZ"/>
              </w:rPr>
              <w:tab/>
            </w:r>
            <w:r w:rsidR="001E0506" w:rsidRPr="00814D8D">
              <w:rPr>
                <w:rStyle w:val="Hypertextovodkaz"/>
                <w:caps/>
                <w:noProof/>
              </w:rPr>
              <w:t>Dlouhodobý majetek</w:t>
            </w:r>
            <w:r w:rsidR="001E0506">
              <w:rPr>
                <w:noProof/>
                <w:webHidden/>
              </w:rPr>
              <w:tab/>
            </w:r>
            <w:r w:rsidR="001E0506">
              <w:rPr>
                <w:noProof/>
                <w:webHidden/>
              </w:rPr>
              <w:fldChar w:fldCharType="begin"/>
            </w:r>
            <w:r w:rsidR="001E0506">
              <w:rPr>
                <w:noProof/>
                <w:webHidden/>
              </w:rPr>
              <w:instrText xml:space="preserve"> PAGEREF _Toc89685531 \h </w:instrText>
            </w:r>
            <w:r w:rsidR="001E0506">
              <w:rPr>
                <w:noProof/>
                <w:webHidden/>
              </w:rPr>
            </w:r>
            <w:r w:rsidR="001E0506">
              <w:rPr>
                <w:noProof/>
                <w:webHidden/>
              </w:rPr>
              <w:fldChar w:fldCharType="separate"/>
            </w:r>
            <w:r w:rsidR="001E0506">
              <w:rPr>
                <w:noProof/>
                <w:webHidden/>
              </w:rPr>
              <w:t>6</w:t>
            </w:r>
            <w:r w:rsidR="001E0506">
              <w:rPr>
                <w:noProof/>
                <w:webHidden/>
              </w:rPr>
              <w:fldChar w:fldCharType="end"/>
            </w:r>
          </w:hyperlink>
        </w:p>
        <w:p w14:paraId="297085B3" w14:textId="40C49599" w:rsidR="001E0506" w:rsidRDefault="00C5489C">
          <w:pPr>
            <w:pStyle w:val="Obsah1"/>
            <w:rPr>
              <w:rFonts w:eastAsiaTheme="minorEastAsia"/>
              <w:noProof/>
              <w:lang w:eastAsia="cs-CZ"/>
            </w:rPr>
          </w:pPr>
          <w:hyperlink w:anchor="_Toc89685532" w:history="1">
            <w:r w:rsidR="001E0506" w:rsidRPr="00814D8D">
              <w:rPr>
                <w:rStyle w:val="Hypertextovodkaz"/>
                <w:caps/>
                <w:noProof/>
              </w:rPr>
              <w:t>10.</w:t>
            </w:r>
            <w:r w:rsidR="001E0506">
              <w:rPr>
                <w:rFonts w:eastAsiaTheme="minorEastAsia"/>
                <w:noProof/>
                <w:lang w:eastAsia="cs-CZ"/>
              </w:rPr>
              <w:tab/>
            </w:r>
            <w:r w:rsidR="001E0506" w:rsidRPr="00814D8D">
              <w:rPr>
                <w:rStyle w:val="Hypertextovodkaz"/>
                <w:caps/>
                <w:noProof/>
              </w:rPr>
              <w:t>Výstupy projektu</w:t>
            </w:r>
            <w:r w:rsidR="001E0506">
              <w:rPr>
                <w:noProof/>
                <w:webHidden/>
              </w:rPr>
              <w:tab/>
            </w:r>
            <w:r w:rsidR="001E0506">
              <w:rPr>
                <w:noProof/>
                <w:webHidden/>
              </w:rPr>
              <w:fldChar w:fldCharType="begin"/>
            </w:r>
            <w:r w:rsidR="001E0506">
              <w:rPr>
                <w:noProof/>
                <w:webHidden/>
              </w:rPr>
              <w:instrText xml:space="preserve"> PAGEREF _Toc89685532 \h </w:instrText>
            </w:r>
            <w:r w:rsidR="001E0506">
              <w:rPr>
                <w:noProof/>
                <w:webHidden/>
              </w:rPr>
            </w:r>
            <w:r w:rsidR="001E0506">
              <w:rPr>
                <w:noProof/>
                <w:webHidden/>
              </w:rPr>
              <w:fldChar w:fldCharType="separate"/>
            </w:r>
            <w:r w:rsidR="001E0506">
              <w:rPr>
                <w:noProof/>
                <w:webHidden/>
              </w:rPr>
              <w:t>6</w:t>
            </w:r>
            <w:r w:rsidR="001E0506">
              <w:rPr>
                <w:noProof/>
                <w:webHidden/>
              </w:rPr>
              <w:fldChar w:fldCharType="end"/>
            </w:r>
          </w:hyperlink>
        </w:p>
        <w:p w14:paraId="5CC5EEA8" w14:textId="2EA81D4E" w:rsidR="001E0506" w:rsidRDefault="00C5489C">
          <w:pPr>
            <w:pStyle w:val="Obsah1"/>
            <w:rPr>
              <w:rFonts w:eastAsiaTheme="minorEastAsia"/>
              <w:noProof/>
              <w:lang w:eastAsia="cs-CZ"/>
            </w:rPr>
          </w:pPr>
          <w:hyperlink w:anchor="_Toc89685533" w:history="1">
            <w:r w:rsidR="001E0506" w:rsidRPr="00814D8D">
              <w:rPr>
                <w:rStyle w:val="Hypertextovodkaz"/>
                <w:caps/>
                <w:noProof/>
              </w:rPr>
              <w:t>11.</w:t>
            </w:r>
            <w:r w:rsidR="001E0506">
              <w:rPr>
                <w:rFonts w:eastAsiaTheme="minorEastAsia"/>
                <w:noProof/>
                <w:lang w:eastAsia="cs-CZ"/>
              </w:rPr>
              <w:tab/>
            </w:r>
            <w:r w:rsidR="001E0506" w:rsidRPr="00814D8D">
              <w:rPr>
                <w:rStyle w:val="Hypertextovodkaz"/>
                <w:caps/>
                <w:noProof/>
              </w:rPr>
              <w:t>Připravenost projektu k realizaci</w:t>
            </w:r>
            <w:r w:rsidR="001E0506">
              <w:rPr>
                <w:noProof/>
                <w:webHidden/>
              </w:rPr>
              <w:tab/>
            </w:r>
            <w:r w:rsidR="001E0506">
              <w:rPr>
                <w:noProof/>
                <w:webHidden/>
              </w:rPr>
              <w:fldChar w:fldCharType="begin"/>
            </w:r>
            <w:r w:rsidR="001E0506">
              <w:rPr>
                <w:noProof/>
                <w:webHidden/>
              </w:rPr>
              <w:instrText xml:space="preserve"> PAGEREF _Toc89685533 \h </w:instrText>
            </w:r>
            <w:r w:rsidR="001E0506">
              <w:rPr>
                <w:noProof/>
                <w:webHidden/>
              </w:rPr>
            </w:r>
            <w:r w:rsidR="001E0506">
              <w:rPr>
                <w:noProof/>
                <w:webHidden/>
              </w:rPr>
              <w:fldChar w:fldCharType="separate"/>
            </w:r>
            <w:r w:rsidR="001E0506">
              <w:rPr>
                <w:noProof/>
                <w:webHidden/>
              </w:rPr>
              <w:t>7</w:t>
            </w:r>
            <w:r w:rsidR="001E0506">
              <w:rPr>
                <w:noProof/>
                <w:webHidden/>
              </w:rPr>
              <w:fldChar w:fldCharType="end"/>
            </w:r>
          </w:hyperlink>
        </w:p>
        <w:p w14:paraId="30617993" w14:textId="40FDB662" w:rsidR="001E0506" w:rsidRDefault="00C5489C">
          <w:pPr>
            <w:pStyle w:val="Obsah1"/>
            <w:rPr>
              <w:rFonts w:eastAsiaTheme="minorEastAsia"/>
              <w:noProof/>
              <w:lang w:eastAsia="cs-CZ"/>
            </w:rPr>
          </w:pPr>
          <w:hyperlink w:anchor="_Toc89685534" w:history="1">
            <w:r w:rsidR="001E0506" w:rsidRPr="00814D8D">
              <w:rPr>
                <w:rStyle w:val="Hypertextovodkaz"/>
                <w:caps/>
                <w:noProof/>
              </w:rPr>
              <w:t>12.</w:t>
            </w:r>
            <w:r w:rsidR="001E0506">
              <w:rPr>
                <w:rFonts w:eastAsiaTheme="minorEastAsia"/>
                <w:noProof/>
                <w:lang w:eastAsia="cs-CZ"/>
              </w:rPr>
              <w:tab/>
            </w:r>
            <w:r w:rsidR="001E0506" w:rsidRPr="00814D8D">
              <w:rPr>
                <w:rStyle w:val="Hypertextovodkaz"/>
                <w:caps/>
                <w:noProof/>
              </w:rPr>
              <w:t>Finanční analýza</w:t>
            </w:r>
            <w:r w:rsidR="001E0506">
              <w:rPr>
                <w:noProof/>
                <w:webHidden/>
              </w:rPr>
              <w:tab/>
            </w:r>
            <w:r w:rsidR="001E0506">
              <w:rPr>
                <w:noProof/>
                <w:webHidden/>
              </w:rPr>
              <w:fldChar w:fldCharType="begin"/>
            </w:r>
            <w:r w:rsidR="001E0506">
              <w:rPr>
                <w:noProof/>
                <w:webHidden/>
              </w:rPr>
              <w:instrText xml:space="preserve"> PAGEREF _Toc89685534 \h </w:instrText>
            </w:r>
            <w:r w:rsidR="001E0506">
              <w:rPr>
                <w:noProof/>
                <w:webHidden/>
              </w:rPr>
            </w:r>
            <w:r w:rsidR="001E0506">
              <w:rPr>
                <w:noProof/>
                <w:webHidden/>
              </w:rPr>
              <w:fldChar w:fldCharType="separate"/>
            </w:r>
            <w:r w:rsidR="001E0506">
              <w:rPr>
                <w:noProof/>
                <w:webHidden/>
              </w:rPr>
              <w:t>8</w:t>
            </w:r>
            <w:r w:rsidR="001E0506">
              <w:rPr>
                <w:noProof/>
                <w:webHidden/>
              </w:rPr>
              <w:fldChar w:fldCharType="end"/>
            </w:r>
          </w:hyperlink>
        </w:p>
        <w:p w14:paraId="2681CE60" w14:textId="5DF13823" w:rsidR="001E0506" w:rsidRDefault="00C5489C">
          <w:pPr>
            <w:pStyle w:val="Obsah1"/>
            <w:rPr>
              <w:rFonts w:eastAsiaTheme="minorEastAsia"/>
              <w:noProof/>
              <w:lang w:eastAsia="cs-CZ"/>
            </w:rPr>
          </w:pPr>
          <w:hyperlink w:anchor="_Toc89685535" w:history="1">
            <w:r w:rsidR="001E0506" w:rsidRPr="00814D8D">
              <w:rPr>
                <w:rStyle w:val="Hypertextovodkaz"/>
                <w:caps/>
                <w:noProof/>
              </w:rPr>
              <w:t>13.</w:t>
            </w:r>
            <w:r w:rsidR="001E0506">
              <w:rPr>
                <w:rFonts w:eastAsiaTheme="minorEastAsia"/>
                <w:noProof/>
                <w:lang w:eastAsia="cs-CZ"/>
              </w:rPr>
              <w:tab/>
            </w:r>
            <w:r w:rsidR="001E0506" w:rsidRPr="00814D8D">
              <w:rPr>
                <w:rStyle w:val="Hypertextovodkaz"/>
                <w:caps/>
                <w:noProof/>
              </w:rPr>
              <w:t>Analýza a řízení rizik</w:t>
            </w:r>
            <w:r w:rsidR="001E0506">
              <w:rPr>
                <w:noProof/>
                <w:webHidden/>
              </w:rPr>
              <w:tab/>
            </w:r>
            <w:r w:rsidR="001E0506">
              <w:rPr>
                <w:noProof/>
                <w:webHidden/>
              </w:rPr>
              <w:fldChar w:fldCharType="begin"/>
            </w:r>
            <w:r w:rsidR="001E0506">
              <w:rPr>
                <w:noProof/>
                <w:webHidden/>
              </w:rPr>
              <w:instrText xml:space="preserve"> PAGEREF _Toc89685535 \h </w:instrText>
            </w:r>
            <w:r w:rsidR="001E0506">
              <w:rPr>
                <w:noProof/>
                <w:webHidden/>
              </w:rPr>
            </w:r>
            <w:r w:rsidR="001E0506">
              <w:rPr>
                <w:noProof/>
                <w:webHidden/>
              </w:rPr>
              <w:fldChar w:fldCharType="separate"/>
            </w:r>
            <w:r w:rsidR="001E0506">
              <w:rPr>
                <w:noProof/>
                <w:webHidden/>
              </w:rPr>
              <w:t>10</w:t>
            </w:r>
            <w:r w:rsidR="001E0506">
              <w:rPr>
                <w:noProof/>
                <w:webHidden/>
              </w:rPr>
              <w:fldChar w:fldCharType="end"/>
            </w:r>
          </w:hyperlink>
        </w:p>
        <w:p w14:paraId="5CD707C6" w14:textId="3E3DB793" w:rsidR="001E0506" w:rsidRDefault="00C5489C">
          <w:pPr>
            <w:pStyle w:val="Obsah1"/>
            <w:rPr>
              <w:rFonts w:eastAsiaTheme="minorEastAsia"/>
              <w:noProof/>
              <w:lang w:eastAsia="cs-CZ"/>
            </w:rPr>
          </w:pPr>
          <w:hyperlink w:anchor="_Toc89685536" w:history="1">
            <w:r w:rsidR="001E0506" w:rsidRPr="00814D8D">
              <w:rPr>
                <w:rStyle w:val="Hypertextovodkaz"/>
                <w:caps/>
                <w:noProof/>
              </w:rPr>
              <w:t>14.</w:t>
            </w:r>
            <w:r w:rsidR="001E0506">
              <w:rPr>
                <w:rFonts w:eastAsiaTheme="minorEastAsia"/>
                <w:noProof/>
                <w:lang w:eastAsia="cs-CZ"/>
              </w:rPr>
              <w:tab/>
            </w:r>
            <w:r w:rsidR="001E0506" w:rsidRPr="00814D8D">
              <w:rPr>
                <w:rStyle w:val="Hypertextovodkaz"/>
                <w:caps/>
                <w:noProof/>
              </w:rPr>
              <w:t>Vliv projektu na horizontální kritéria</w:t>
            </w:r>
            <w:r w:rsidR="001E0506">
              <w:rPr>
                <w:noProof/>
                <w:webHidden/>
              </w:rPr>
              <w:tab/>
            </w:r>
            <w:r w:rsidR="001E0506">
              <w:rPr>
                <w:noProof/>
                <w:webHidden/>
              </w:rPr>
              <w:fldChar w:fldCharType="begin"/>
            </w:r>
            <w:r w:rsidR="001E0506">
              <w:rPr>
                <w:noProof/>
                <w:webHidden/>
              </w:rPr>
              <w:instrText xml:space="preserve"> PAGEREF _Toc89685536 \h </w:instrText>
            </w:r>
            <w:r w:rsidR="001E0506">
              <w:rPr>
                <w:noProof/>
                <w:webHidden/>
              </w:rPr>
            </w:r>
            <w:r w:rsidR="001E0506">
              <w:rPr>
                <w:noProof/>
                <w:webHidden/>
              </w:rPr>
              <w:fldChar w:fldCharType="separate"/>
            </w:r>
            <w:r w:rsidR="001E0506">
              <w:rPr>
                <w:noProof/>
                <w:webHidden/>
              </w:rPr>
              <w:t>10</w:t>
            </w:r>
            <w:r w:rsidR="001E0506">
              <w:rPr>
                <w:noProof/>
                <w:webHidden/>
              </w:rPr>
              <w:fldChar w:fldCharType="end"/>
            </w:r>
          </w:hyperlink>
        </w:p>
        <w:p w14:paraId="40521B09" w14:textId="53E58A96" w:rsidR="001E0506" w:rsidRDefault="00C5489C">
          <w:pPr>
            <w:pStyle w:val="Obsah1"/>
            <w:rPr>
              <w:rFonts w:eastAsiaTheme="minorEastAsia"/>
              <w:noProof/>
              <w:lang w:eastAsia="cs-CZ"/>
            </w:rPr>
          </w:pPr>
          <w:hyperlink w:anchor="_Toc89685537" w:history="1">
            <w:r w:rsidR="001E0506" w:rsidRPr="00814D8D">
              <w:rPr>
                <w:rStyle w:val="Hypertextovodkaz"/>
                <w:caps/>
                <w:noProof/>
              </w:rPr>
              <w:t>15.</w:t>
            </w:r>
            <w:r w:rsidR="001E0506">
              <w:rPr>
                <w:rFonts w:eastAsiaTheme="minorEastAsia"/>
                <w:noProof/>
                <w:lang w:eastAsia="cs-CZ"/>
              </w:rPr>
              <w:tab/>
            </w:r>
            <w:r w:rsidR="001E0506" w:rsidRPr="00814D8D">
              <w:rPr>
                <w:rStyle w:val="Hypertextovodkaz"/>
                <w:caps/>
                <w:noProof/>
              </w:rPr>
              <w:t>Závěrečné Hodnocení udržitelnosti projektu</w:t>
            </w:r>
            <w:r w:rsidR="001E0506">
              <w:rPr>
                <w:noProof/>
                <w:webHidden/>
              </w:rPr>
              <w:tab/>
            </w:r>
            <w:r w:rsidR="001E0506">
              <w:rPr>
                <w:noProof/>
                <w:webHidden/>
              </w:rPr>
              <w:fldChar w:fldCharType="begin"/>
            </w:r>
            <w:r w:rsidR="001E0506">
              <w:rPr>
                <w:noProof/>
                <w:webHidden/>
              </w:rPr>
              <w:instrText xml:space="preserve"> PAGEREF _Toc89685537 \h </w:instrText>
            </w:r>
            <w:r w:rsidR="001E0506">
              <w:rPr>
                <w:noProof/>
                <w:webHidden/>
              </w:rPr>
            </w:r>
            <w:r w:rsidR="001E0506">
              <w:rPr>
                <w:noProof/>
                <w:webHidden/>
              </w:rPr>
              <w:fldChar w:fldCharType="separate"/>
            </w:r>
            <w:r w:rsidR="001E0506">
              <w:rPr>
                <w:noProof/>
                <w:webHidden/>
              </w:rPr>
              <w:t>11</w:t>
            </w:r>
            <w:r w:rsidR="001E0506">
              <w:rPr>
                <w:noProof/>
                <w:webHidden/>
              </w:rPr>
              <w:fldChar w:fldCharType="end"/>
            </w:r>
          </w:hyperlink>
        </w:p>
        <w:p w14:paraId="28E3F586" w14:textId="7B589885" w:rsidR="001E0506" w:rsidRDefault="00C5489C">
          <w:pPr>
            <w:pStyle w:val="Obsah1"/>
            <w:rPr>
              <w:rFonts w:eastAsiaTheme="minorEastAsia"/>
              <w:noProof/>
              <w:lang w:eastAsia="cs-CZ"/>
            </w:rPr>
          </w:pPr>
          <w:hyperlink w:anchor="_Toc89685538" w:history="1">
            <w:r w:rsidR="001E0506" w:rsidRPr="00814D8D">
              <w:rPr>
                <w:rStyle w:val="Hypertextovodkaz"/>
                <w:caps/>
                <w:noProof/>
              </w:rPr>
              <w:t>16.</w:t>
            </w:r>
            <w:r w:rsidR="001E0506">
              <w:rPr>
                <w:rFonts w:eastAsiaTheme="minorEastAsia"/>
                <w:noProof/>
                <w:lang w:eastAsia="cs-CZ"/>
              </w:rPr>
              <w:tab/>
            </w:r>
            <w:r w:rsidR="001E0506" w:rsidRPr="00814D8D">
              <w:rPr>
                <w:rStyle w:val="Hypertextovodkaz"/>
                <w:caps/>
                <w:noProof/>
              </w:rPr>
              <w:t>Způsob stanovení cen do rozpočtu projektu</w:t>
            </w:r>
            <w:r w:rsidR="001E0506">
              <w:rPr>
                <w:noProof/>
                <w:webHidden/>
              </w:rPr>
              <w:tab/>
            </w:r>
            <w:r w:rsidR="001E0506">
              <w:rPr>
                <w:noProof/>
                <w:webHidden/>
              </w:rPr>
              <w:fldChar w:fldCharType="begin"/>
            </w:r>
            <w:r w:rsidR="001E0506">
              <w:rPr>
                <w:noProof/>
                <w:webHidden/>
              </w:rPr>
              <w:instrText xml:space="preserve"> PAGEREF _Toc89685538 \h </w:instrText>
            </w:r>
            <w:r w:rsidR="001E0506">
              <w:rPr>
                <w:noProof/>
                <w:webHidden/>
              </w:rPr>
            </w:r>
            <w:r w:rsidR="001E0506">
              <w:rPr>
                <w:noProof/>
                <w:webHidden/>
              </w:rPr>
              <w:fldChar w:fldCharType="separate"/>
            </w:r>
            <w:r w:rsidR="001E0506">
              <w:rPr>
                <w:noProof/>
                <w:webHidden/>
              </w:rPr>
              <w:t>11</w:t>
            </w:r>
            <w:r w:rsidR="001E0506">
              <w:rPr>
                <w:noProof/>
                <w:webHidden/>
              </w:rPr>
              <w:fldChar w:fldCharType="end"/>
            </w:r>
          </w:hyperlink>
        </w:p>
        <w:p w14:paraId="4C4ED392" w14:textId="32975937" w:rsidR="001E0506" w:rsidRDefault="00C5489C">
          <w:pPr>
            <w:pStyle w:val="Obsah1"/>
            <w:rPr>
              <w:rFonts w:eastAsiaTheme="minorEastAsia"/>
              <w:noProof/>
              <w:lang w:eastAsia="cs-CZ"/>
            </w:rPr>
          </w:pPr>
          <w:hyperlink w:anchor="_Toc89685539" w:history="1">
            <w:r w:rsidR="001E0506" w:rsidRPr="00814D8D">
              <w:rPr>
                <w:rStyle w:val="Hypertextovodkaz"/>
                <w:caps/>
                <w:noProof/>
              </w:rPr>
              <w:t>17.</w:t>
            </w:r>
            <w:r w:rsidR="001E0506">
              <w:rPr>
                <w:rFonts w:eastAsiaTheme="minorEastAsia"/>
                <w:noProof/>
                <w:lang w:eastAsia="cs-CZ"/>
              </w:rPr>
              <w:tab/>
            </w:r>
            <w:r w:rsidR="001E0506" w:rsidRPr="00814D8D">
              <w:rPr>
                <w:rStyle w:val="Hypertextovodkaz"/>
                <w:caps/>
                <w:noProof/>
              </w:rPr>
              <w:t>Externí efekty Socioekonomické analýzy</w:t>
            </w:r>
            <w:r w:rsidR="001E0506">
              <w:rPr>
                <w:noProof/>
                <w:webHidden/>
              </w:rPr>
              <w:tab/>
            </w:r>
            <w:r w:rsidR="001E0506">
              <w:rPr>
                <w:noProof/>
                <w:webHidden/>
              </w:rPr>
              <w:fldChar w:fldCharType="begin"/>
            </w:r>
            <w:r w:rsidR="001E0506">
              <w:rPr>
                <w:noProof/>
                <w:webHidden/>
              </w:rPr>
              <w:instrText xml:space="preserve"> PAGEREF _Toc89685539 \h </w:instrText>
            </w:r>
            <w:r w:rsidR="001E0506">
              <w:rPr>
                <w:noProof/>
                <w:webHidden/>
              </w:rPr>
            </w:r>
            <w:r w:rsidR="001E0506">
              <w:rPr>
                <w:noProof/>
                <w:webHidden/>
              </w:rPr>
              <w:fldChar w:fldCharType="separate"/>
            </w:r>
            <w:r w:rsidR="001E0506">
              <w:rPr>
                <w:noProof/>
                <w:webHidden/>
              </w:rPr>
              <w:t>14</w:t>
            </w:r>
            <w:r w:rsidR="001E0506">
              <w:rPr>
                <w:noProof/>
                <w:webHidden/>
              </w:rPr>
              <w:fldChar w:fldCharType="end"/>
            </w:r>
          </w:hyperlink>
        </w:p>
        <w:p w14:paraId="55F9999E" w14:textId="1F227C8E" w:rsidR="005F01E8" w:rsidRPr="005F01E8" w:rsidRDefault="005F01E8" w:rsidP="00F50204">
          <w:r>
            <w:rPr>
              <w:b/>
              <w:bCs/>
            </w:rPr>
            <w:fldChar w:fldCharType="end"/>
          </w:r>
        </w:p>
      </w:sdtContent>
    </w:sdt>
    <w:p w14:paraId="53080E2C" w14:textId="77777777" w:rsidR="0005599F" w:rsidRDefault="0005599F" w:rsidP="002932D8"/>
    <w:p w14:paraId="7714A125" w14:textId="77777777" w:rsidR="0005599F" w:rsidRDefault="0005599F" w:rsidP="002932D8"/>
    <w:p w14:paraId="6D770F9C" w14:textId="77777777" w:rsidR="0005599F" w:rsidRDefault="0005599F" w:rsidP="002932D8"/>
    <w:p w14:paraId="0B9EC797" w14:textId="77777777" w:rsidR="0005599F" w:rsidRDefault="0005599F" w:rsidP="002932D8"/>
    <w:p w14:paraId="655B9F54" w14:textId="77777777" w:rsidR="0005599F" w:rsidRPr="002932D8" w:rsidRDefault="0005599F" w:rsidP="002932D8"/>
    <w:p w14:paraId="06FC518E" w14:textId="654011FF" w:rsidR="00847320" w:rsidRPr="00847320" w:rsidRDefault="00607550" w:rsidP="00847320">
      <w:pPr>
        <w:pStyle w:val="Nadpis1"/>
        <w:numPr>
          <w:ilvl w:val="0"/>
          <w:numId w:val="14"/>
        </w:numPr>
        <w:ind w:left="470" w:hanging="357"/>
        <w:jc w:val="both"/>
        <w:rPr>
          <w:caps/>
        </w:rPr>
      </w:pPr>
      <w:bookmarkStart w:id="1" w:name="_Toc89685524"/>
      <w:r>
        <w:rPr>
          <w:caps/>
        </w:rPr>
        <w:lastRenderedPageBreak/>
        <w:t>Úvodní informace</w:t>
      </w:r>
      <w:r w:rsidR="00411563">
        <w:rPr>
          <w:caps/>
        </w:rPr>
        <w:t xml:space="preserve"> – Zpracovatel studie proveditelnosti</w:t>
      </w:r>
      <w:r w:rsidR="00847320">
        <w:rPr>
          <w:caps/>
        </w:rPr>
        <w:t xml:space="preserve"> či její části</w:t>
      </w:r>
      <w:bookmarkEnd w:id="1"/>
    </w:p>
    <w:tbl>
      <w:tblPr>
        <w:tblStyle w:val="Mkatabulky"/>
        <w:tblW w:w="5000" w:type="pct"/>
        <w:tblLook w:val="04A0" w:firstRow="1" w:lastRow="0" w:firstColumn="1" w:lastColumn="0" w:noHBand="0" w:noVBand="1"/>
      </w:tblPr>
      <w:tblGrid>
        <w:gridCol w:w="3652"/>
        <w:gridCol w:w="5636"/>
      </w:tblGrid>
      <w:tr w:rsidR="001D292A" w14:paraId="4A5C9618" w14:textId="77777777" w:rsidTr="00411563">
        <w:trPr>
          <w:trHeight w:val="851"/>
        </w:trPr>
        <w:tc>
          <w:tcPr>
            <w:tcW w:w="1966" w:type="pct"/>
            <w:shd w:val="clear" w:color="auto" w:fill="C6D9F1" w:themeFill="text2" w:themeFillTint="33"/>
            <w:vAlign w:val="center"/>
          </w:tcPr>
          <w:p w14:paraId="18D1679D" w14:textId="06086C76" w:rsidR="001D292A" w:rsidRDefault="001D292A" w:rsidP="008572CA">
            <w:pPr>
              <w:tabs>
                <w:tab w:val="left" w:pos="0"/>
              </w:tabs>
            </w:pPr>
            <w:r>
              <w:t xml:space="preserve">Obchodní jméno, sídlo, IČ a DIČ zpracovatele </w:t>
            </w:r>
            <w:r w:rsidR="00DA7806">
              <w:t>S</w:t>
            </w:r>
            <w:r w:rsidR="00936E48">
              <w:t>tudie proveditelnosti</w:t>
            </w:r>
          </w:p>
        </w:tc>
        <w:tc>
          <w:tcPr>
            <w:tcW w:w="3034" w:type="pct"/>
            <w:vAlign w:val="center"/>
          </w:tcPr>
          <w:p w14:paraId="3480C043" w14:textId="77777777" w:rsidR="001D292A" w:rsidRDefault="001D292A" w:rsidP="008572CA"/>
        </w:tc>
      </w:tr>
      <w:tr w:rsidR="001D292A" w14:paraId="381F7A61" w14:textId="77777777" w:rsidTr="00411563">
        <w:trPr>
          <w:trHeight w:val="851"/>
        </w:trPr>
        <w:tc>
          <w:tcPr>
            <w:tcW w:w="1966" w:type="pct"/>
            <w:shd w:val="clear" w:color="auto" w:fill="C6D9F1" w:themeFill="text2" w:themeFillTint="33"/>
            <w:vAlign w:val="center"/>
          </w:tcPr>
          <w:p w14:paraId="5CF6E2B2" w14:textId="77777777" w:rsidR="001D292A" w:rsidRDefault="001D292A" w:rsidP="008572CA">
            <w:pPr>
              <w:tabs>
                <w:tab w:val="left" w:pos="0"/>
              </w:tabs>
            </w:pPr>
            <w:r>
              <w:t>Členové zpracovatelského týmu, jejich role a kontakty</w:t>
            </w:r>
          </w:p>
        </w:tc>
        <w:tc>
          <w:tcPr>
            <w:tcW w:w="3034" w:type="pct"/>
            <w:vAlign w:val="center"/>
          </w:tcPr>
          <w:p w14:paraId="0663A78D" w14:textId="77777777" w:rsidR="001D292A" w:rsidRDefault="001D292A" w:rsidP="008572CA"/>
        </w:tc>
      </w:tr>
      <w:tr w:rsidR="001D292A" w14:paraId="44ED53B3" w14:textId="77777777" w:rsidTr="00411563">
        <w:trPr>
          <w:trHeight w:val="851"/>
        </w:trPr>
        <w:tc>
          <w:tcPr>
            <w:tcW w:w="1966" w:type="pct"/>
            <w:shd w:val="clear" w:color="auto" w:fill="C6D9F1" w:themeFill="text2" w:themeFillTint="33"/>
            <w:vAlign w:val="center"/>
          </w:tcPr>
          <w:p w14:paraId="2AA6B0E2" w14:textId="77777777" w:rsidR="001D292A" w:rsidRDefault="001D292A" w:rsidP="008572CA">
            <w:pPr>
              <w:tabs>
                <w:tab w:val="left" w:pos="0"/>
              </w:tabs>
            </w:pPr>
            <w:r>
              <w:t>Datum vypracování</w:t>
            </w:r>
          </w:p>
        </w:tc>
        <w:tc>
          <w:tcPr>
            <w:tcW w:w="3034" w:type="pct"/>
            <w:vAlign w:val="center"/>
          </w:tcPr>
          <w:p w14:paraId="57DC992E" w14:textId="77777777" w:rsidR="001D292A" w:rsidRDefault="001D292A" w:rsidP="008572CA"/>
        </w:tc>
      </w:tr>
    </w:tbl>
    <w:p w14:paraId="5FB0D9A2" w14:textId="390A9EB7" w:rsidR="008A5F96" w:rsidRPr="004A323F" w:rsidRDefault="00607550" w:rsidP="00EF5038">
      <w:pPr>
        <w:pStyle w:val="Nadpis1"/>
        <w:numPr>
          <w:ilvl w:val="0"/>
          <w:numId w:val="14"/>
        </w:numPr>
        <w:ind w:left="470" w:hanging="357"/>
        <w:jc w:val="both"/>
        <w:rPr>
          <w:caps/>
        </w:rPr>
      </w:pPr>
      <w:bookmarkStart w:id="2" w:name="_Toc89685525"/>
      <w:r>
        <w:rPr>
          <w:caps/>
        </w:rPr>
        <w:t>Základní informace o žadateli</w:t>
      </w:r>
      <w:bookmarkEnd w:id="2"/>
    </w:p>
    <w:tbl>
      <w:tblPr>
        <w:tblStyle w:val="Mkatabulky"/>
        <w:tblW w:w="5000" w:type="pct"/>
        <w:tblLook w:val="04A0" w:firstRow="1" w:lastRow="0" w:firstColumn="1" w:lastColumn="0" w:noHBand="0" w:noVBand="1"/>
      </w:tblPr>
      <w:tblGrid>
        <w:gridCol w:w="3652"/>
        <w:gridCol w:w="5636"/>
      </w:tblGrid>
      <w:tr w:rsidR="001D292A" w14:paraId="6014EE8C" w14:textId="77777777" w:rsidTr="097BDC34">
        <w:trPr>
          <w:trHeight w:val="851"/>
        </w:trPr>
        <w:tc>
          <w:tcPr>
            <w:tcW w:w="1966" w:type="pct"/>
            <w:shd w:val="clear" w:color="auto" w:fill="C6D9F1" w:themeFill="text2" w:themeFillTint="33"/>
            <w:vAlign w:val="center"/>
          </w:tcPr>
          <w:p w14:paraId="1E9A135D" w14:textId="77777777" w:rsidR="001D292A" w:rsidRDefault="001D292A" w:rsidP="008572CA">
            <w:pPr>
              <w:tabs>
                <w:tab w:val="left" w:pos="0"/>
              </w:tabs>
            </w:pPr>
            <w:r>
              <w:t>Obchodní jméno, sídlo, IČ a DIČ žadatele</w:t>
            </w:r>
          </w:p>
        </w:tc>
        <w:tc>
          <w:tcPr>
            <w:tcW w:w="3034" w:type="pct"/>
            <w:vAlign w:val="center"/>
          </w:tcPr>
          <w:p w14:paraId="17E5A5C3" w14:textId="77777777" w:rsidR="001D292A" w:rsidRDefault="001D292A" w:rsidP="008572CA"/>
        </w:tc>
      </w:tr>
      <w:tr w:rsidR="001D292A" w14:paraId="2FCFE4D2" w14:textId="77777777" w:rsidTr="097BDC34">
        <w:trPr>
          <w:trHeight w:val="851"/>
        </w:trPr>
        <w:tc>
          <w:tcPr>
            <w:tcW w:w="1966" w:type="pct"/>
            <w:shd w:val="clear" w:color="auto" w:fill="C6D9F1" w:themeFill="text2" w:themeFillTint="33"/>
            <w:vAlign w:val="center"/>
          </w:tcPr>
          <w:p w14:paraId="1E10605B" w14:textId="77777777" w:rsidR="001D292A" w:rsidRDefault="001D292A" w:rsidP="008572CA">
            <w:pPr>
              <w:tabs>
                <w:tab w:val="left" w:pos="0"/>
              </w:tabs>
            </w:pPr>
            <w:r>
              <w:t>Jméno, příjmení a kontakt na statutárního zástupce</w:t>
            </w:r>
          </w:p>
        </w:tc>
        <w:tc>
          <w:tcPr>
            <w:tcW w:w="3034" w:type="pct"/>
            <w:vAlign w:val="center"/>
          </w:tcPr>
          <w:p w14:paraId="754D4152" w14:textId="77777777" w:rsidR="001D292A" w:rsidRDefault="001D292A" w:rsidP="008572CA"/>
        </w:tc>
      </w:tr>
      <w:tr w:rsidR="001D292A" w14:paraId="79F4EC75" w14:textId="77777777" w:rsidTr="097BDC34">
        <w:trPr>
          <w:trHeight w:val="851"/>
        </w:trPr>
        <w:tc>
          <w:tcPr>
            <w:tcW w:w="1966" w:type="pct"/>
            <w:shd w:val="clear" w:color="auto" w:fill="C6D9F1" w:themeFill="text2" w:themeFillTint="33"/>
            <w:vAlign w:val="center"/>
          </w:tcPr>
          <w:p w14:paraId="558A13D8" w14:textId="77777777" w:rsidR="001D292A" w:rsidRDefault="001D292A" w:rsidP="008572CA">
            <w:pPr>
              <w:tabs>
                <w:tab w:val="left" w:pos="0"/>
              </w:tabs>
            </w:pPr>
            <w:r>
              <w:t>Jméno, příjmení a kontakt na kontaktní osobu pro projekt</w:t>
            </w:r>
          </w:p>
        </w:tc>
        <w:tc>
          <w:tcPr>
            <w:tcW w:w="3034" w:type="pct"/>
            <w:vAlign w:val="center"/>
          </w:tcPr>
          <w:p w14:paraId="2D283138" w14:textId="77777777" w:rsidR="001D292A" w:rsidRDefault="001D292A" w:rsidP="008572CA"/>
        </w:tc>
      </w:tr>
      <w:tr w:rsidR="001D292A" w14:paraId="4C37B862" w14:textId="77777777" w:rsidTr="097BDC34">
        <w:trPr>
          <w:trHeight w:val="851"/>
        </w:trPr>
        <w:tc>
          <w:tcPr>
            <w:tcW w:w="1966" w:type="pct"/>
            <w:shd w:val="clear" w:color="auto" w:fill="C6D9F1" w:themeFill="text2" w:themeFillTint="33"/>
            <w:vAlign w:val="center"/>
          </w:tcPr>
          <w:p w14:paraId="442050C5" w14:textId="77777777" w:rsidR="001D292A" w:rsidRDefault="001D292A" w:rsidP="008572CA">
            <w:pPr>
              <w:tabs>
                <w:tab w:val="left" w:pos="0"/>
              </w:tabs>
            </w:pPr>
            <w:r>
              <w:t>Nárok na odpočet DPH na vstupu ve vztahu ke způsobilým výdajům projektu (Ano x Ne)</w:t>
            </w:r>
          </w:p>
        </w:tc>
        <w:tc>
          <w:tcPr>
            <w:tcW w:w="3034" w:type="pct"/>
            <w:vAlign w:val="center"/>
          </w:tcPr>
          <w:p w14:paraId="26C7709B" w14:textId="77777777" w:rsidR="001D292A" w:rsidRDefault="001D292A" w:rsidP="008572CA"/>
        </w:tc>
      </w:tr>
    </w:tbl>
    <w:p w14:paraId="60E2A6CA" w14:textId="77777777" w:rsidR="006147E2" w:rsidRPr="006147E2" w:rsidRDefault="00B8276E" w:rsidP="008B21D5">
      <w:pPr>
        <w:pStyle w:val="Nadpis1"/>
        <w:numPr>
          <w:ilvl w:val="0"/>
          <w:numId w:val="14"/>
        </w:numPr>
        <w:ind w:left="470" w:hanging="357"/>
        <w:jc w:val="both"/>
      </w:pPr>
      <w:bookmarkStart w:id="3" w:name="_Toc89685526"/>
      <w:r w:rsidRPr="006147E2">
        <w:rPr>
          <w:caps/>
        </w:rPr>
        <w:t>Charakteristika projektu a jeho soulad s</w:t>
      </w:r>
      <w:r w:rsidR="006147E2" w:rsidRPr="006147E2">
        <w:rPr>
          <w:caps/>
        </w:rPr>
        <w:t> </w:t>
      </w:r>
      <w:r w:rsidRPr="006147E2">
        <w:rPr>
          <w:caps/>
        </w:rPr>
        <w:t>programem</w:t>
      </w:r>
      <w:bookmarkEnd w:id="3"/>
    </w:p>
    <w:p w14:paraId="72256BDF" w14:textId="77777777" w:rsidR="008E72D1" w:rsidRDefault="006147E2" w:rsidP="007D2913">
      <w:pPr>
        <w:pStyle w:val="Odstavecseseznamem"/>
        <w:numPr>
          <w:ilvl w:val="0"/>
          <w:numId w:val="4"/>
        </w:numPr>
        <w:spacing w:before="120"/>
        <w:ind w:left="714" w:hanging="357"/>
        <w:jc w:val="both"/>
      </w:pPr>
      <w:r>
        <w:t>Projektem realizované aktivity</w:t>
      </w:r>
      <w:r w:rsidR="008E72D1">
        <w:t xml:space="preserve">. </w:t>
      </w:r>
    </w:p>
    <w:p w14:paraId="20A837B5" w14:textId="15394186" w:rsidR="006147E2" w:rsidRDefault="006147E2" w:rsidP="00E86301">
      <w:pPr>
        <w:pStyle w:val="Odstavecseseznamem"/>
        <w:ind w:left="0"/>
        <w:jc w:val="both"/>
      </w:pPr>
      <w:r>
        <w:t xml:space="preserve">Žadatel </w:t>
      </w:r>
      <w:r w:rsidR="00FD2B8A">
        <w:t>označí</w:t>
      </w:r>
      <w:r w:rsidR="008E72D1">
        <w:t xml:space="preserve"> aktivity, které jsou projektem realizovány. Výběr aktivit má vliv na </w:t>
      </w:r>
      <w:r w:rsidR="00411563">
        <w:t xml:space="preserve">požadované informace a osnovu </w:t>
      </w:r>
      <w:r w:rsidR="00DA7806">
        <w:t>S</w:t>
      </w:r>
      <w:r w:rsidR="00411563">
        <w:t>tudie proveditelnosti.</w:t>
      </w:r>
    </w:p>
    <w:p w14:paraId="306E7145" w14:textId="77777777" w:rsidR="006147E2" w:rsidRDefault="006147E2" w:rsidP="00E86301">
      <w:pPr>
        <w:jc w:val="both"/>
      </w:pPr>
    </w:p>
    <w:p w14:paraId="40C43C8B" w14:textId="7CCE1FC1" w:rsidR="008E62BA" w:rsidRDefault="00141C5B" w:rsidP="00C94E45">
      <w:pPr>
        <w:pStyle w:val="Odstavecseseznamem"/>
        <w:numPr>
          <w:ilvl w:val="0"/>
          <w:numId w:val="4"/>
        </w:numPr>
        <w:jc w:val="both"/>
      </w:pPr>
      <w:r w:rsidRPr="00E86301">
        <w:t>Místo realizace projektu</w:t>
      </w:r>
      <w:r w:rsidR="006147E2" w:rsidRPr="00E86301">
        <w:t>.</w:t>
      </w:r>
    </w:p>
    <w:tbl>
      <w:tblPr>
        <w:tblStyle w:val="Mkatabulky"/>
        <w:tblW w:w="9322" w:type="dxa"/>
        <w:tblLook w:val="04A0" w:firstRow="1" w:lastRow="0" w:firstColumn="1" w:lastColumn="0" w:noHBand="0" w:noVBand="1"/>
      </w:tblPr>
      <w:tblGrid>
        <w:gridCol w:w="3070"/>
        <w:gridCol w:w="3071"/>
        <w:gridCol w:w="3181"/>
      </w:tblGrid>
      <w:tr w:rsidR="00261EF5" w14:paraId="6502CF64" w14:textId="77777777" w:rsidTr="009C67C9">
        <w:trPr>
          <w:trHeight w:val="851"/>
        </w:trPr>
        <w:tc>
          <w:tcPr>
            <w:tcW w:w="3070" w:type="dxa"/>
            <w:shd w:val="clear" w:color="auto" w:fill="C6D9F1" w:themeFill="text2" w:themeFillTint="33"/>
            <w:vAlign w:val="center"/>
          </w:tcPr>
          <w:p w14:paraId="4255C529" w14:textId="08062F5F" w:rsidR="00261EF5" w:rsidRDefault="00C94E45" w:rsidP="00A9300A">
            <w:pPr>
              <w:tabs>
                <w:tab w:val="left" w:pos="0"/>
              </w:tabs>
              <w:jc w:val="center"/>
            </w:pPr>
            <w:r>
              <w:t>Název stanice</w:t>
            </w:r>
          </w:p>
        </w:tc>
        <w:tc>
          <w:tcPr>
            <w:tcW w:w="3071" w:type="dxa"/>
            <w:shd w:val="clear" w:color="auto" w:fill="C6D9F1" w:themeFill="text2" w:themeFillTint="33"/>
            <w:vAlign w:val="center"/>
          </w:tcPr>
          <w:p w14:paraId="6F799547" w14:textId="0114F8D7" w:rsidR="00261EF5" w:rsidRDefault="00261EF5" w:rsidP="00A9300A">
            <w:pPr>
              <w:tabs>
                <w:tab w:val="left" w:pos="0"/>
              </w:tabs>
              <w:jc w:val="center"/>
            </w:pPr>
            <w:r>
              <w:t>Adresa</w:t>
            </w:r>
            <w:r w:rsidR="00C94E45">
              <w:t xml:space="preserve"> stanice</w:t>
            </w:r>
          </w:p>
        </w:tc>
        <w:tc>
          <w:tcPr>
            <w:tcW w:w="3181" w:type="dxa"/>
            <w:shd w:val="clear" w:color="auto" w:fill="C6D9F1" w:themeFill="text2" w:themeFillTint="33"/>
            <w:vAlign w:val="center"/>
          </w:tcPr>
          <w:p w14:paraId="2660A767" w14:textId="7054023C" w:rsidR="00C94E45" w:rsidRDefault="00C94E45" w:rsidP="00723D98">
            <w:pPr>
              <w:tabs>
                <w:tab w:val="left" w:pos="0"/>
              </w:tabs>
              <w:jc w:val="center"/>
            </w:pPr>
            <w:r>
              <w:t>Počet pořizované techniky - vozidel</w:t>
            </w:r>
          </w:p>
        </w:tc>
      </w:tr>
      <w:tr w:rsidR="00261EF5" w14:paraId="64265D08" w14:textId="77777777" w:rsidTr="009C67C9">
        <w:trPr>
          <w:trHeight w:val="851"/>
        </w:trPr>
        <w:tc>
          <w:tcPr>
            <w:tcW w:w="3070" w:type="dxa"/>
          </w:tcPr>
          <w:p w14:paraId="37DB1947" w14:textId="77777777" w:rsidR="00261EF5" w:rsidRDefault="00261EF5" w:rsidP="00261EF5">
            <w:pPr>
              <w:jc w:val="both"/>
            </w:pPr>
          </w:p>
        </w:tc>
        <w:tc>
          <w:tcPr>
            <w:tcW w:w="3071" w:type="dxa"/>
          </w:tcPr>
          <w:p w14:paraId="6B658C7C" w14:textId="77777777" w:rsidR="00261EF5" w:rsidRDefault="00261EF5" w:rsidP="00261EF5">
            <w:pPr>
              <w:jc w:val="both"/>
            </w:pPr>
          </w:p>
        </w:tc>
        <w:tc>
          <w:tcPr>
            <w:tcW w:w="3181" w:type="dxa"/>
          </w:tcPr>
          <w:p w14:paraId="31CB6D21" w14:textId="47E6CED4" w:rsidR="00261EF5" w:rsidRDefault="00723D98" w:rsidP="00A45A43">
            <w:pPr>
              <w:tabs>
                <w:tab w:val="left" w:pos="0"/>
              </w:tabs>
              <w:jc w:val="center"/>
            </w:pPr>
            <w:r w:rsidRPr="00A45A43">
              <w:rPr>
                <w:i/>
              </w:rPr>
              <w:t>Uvádějte v rozdělení na cisternové automobilové stříkačky (CAS)</w:t>
            </w:r>
            <w:r w:rsidR="001E0506" w:rsidRPr="00A45A43">
              <w:rPr>
                <w:i/>
              </w:rPr>
              <w:t>,</w:t>
            </w:r>
            <w:r w:rsidRPr="00A45A43">
              <w:rPr>
                <w:i/>
              </w:rPr>
              <w:t xml:space="preserve"> automobilové plošiny (AP), automobilové žebříky (AZ). </w:t>
            </w:r>
            <w:r w:rsidR="001E0506" w:rsidRPr="00A45A43">
              <w:rPr>
                <w:i/>
              </w:rPr>
              <w:t>Příklad</w:t>
            </w:r>
            <w:r w:rsidRPr="00A45A43">
              <w:rPr>
                <w:i/>
              </w:rPr>
              <w:t xml:space="preserve">.: </w:t>
            </w:r>
            <w:r w:rsidR="001E0506" w:rsidRPr="00A45A43">
              <w:rPr>
                <w:i/>
              </w:rPr>
              <w:t>2</w:t>
            </w:r>
            <w:r w:rsidRPr="00A45A43">
              <w:rPr>
                <w:i/>
              </w:rPr>
              <w:t xml:space="preserve"> CAS, </w:t>
            </w:r>
            <w:r w:rsidR="001E0506" w:rsidRPr="00A45A43">
              <w:rPr>
                <w:i/>
              </w:rPr>
              <w:t>1 AZ</w:t>
            </w:r>
          </w:p>
        </w:tc>
      </w:tr>
      <w:tr w:rsidR="00261EF5" w14:paraId="09666D67" w14:textId="77777777" w:rsidTr="009C67C9">
        <w:trPr>
          <w:trHeight w:val="851"/>
        </w:trPr>
        <w:tc>
          <w:tcPr>
            <w:tcW w:w="3070" w:type="dxa"/>
          </w:tcPr>
          <w:p w14:paraId="2ECBF824" w14:textId="77777777" w:rsidR="00261EF5" w:rsidRDefault="00261EF5" w:rsidP="00261EF5">
            <w:pPr>
              <w:jc w:val="both"/>
            </w:pPr>
          </w:p>
        </w:tc>
        <w:tc>
          <w:tcPr>
            <w:tcW w:w="3071" w:type="dxa"/>
          </w:tcPr>
          <w:p w14:paraId="61FB36B2" w14:textId="77777777" w:rsidR="00261EF5" w:rsidRDefault="00261EF5" w:rsidP="00261EF5">
            <w:pPr>
              <w:jc w:val="both"/>
            </w:pPr>
          </w:p>
        </w:tc>
        <w:tc>
          <w:tcPr>
            <w:tcW w:w="3181" w:type="dxa"/>
          </w:tcPr>
          <w:p w14:paraId="7D6E3EA6" w14:textId="77777777" w:rsidR="00261EF5" w:rsidRDefault="00261EF5" w:rsidP="00261EF5">
            <w:pPr>
              <w:jc w:val="both"/>
            </w:pPr>
          </w:p>
        </w:tc>
      </w:tr>
    </w:tbl>
    <w:p w14:paraId="7737F0C1" w14:textId="113FC57A" w:rsidR="00141C5B" w:rsidRPr="00E86301" w:rsidRDefault="00141C5B" w:rsidP="00D17034">
      <w:pPr>
        <w:pStyle w:val="Odstavecseseznamem"/>
        <w:numPr>
          <w:ilvl w:val="0"/>
          <w:numId w:val="4"/>
        </w:numPr>
        <w:spacing w:before="240"/>
        <w:jc w:val="both"/>
      </w:pPr>
      <w:r w:rsidRPr="00E86301">
        <w:t>Popis cílových skupin projektu</w:t>
      </w:r>
      <w:r w:rsidR="008C5A6B" w:rsidRPr="00E86301">
        <w:t>.</w:t>
      </w:r>
      <w:r w:rsidR="0030603B" w:rsidRPr="00E86301">
        <w:t xml:space="preserve"> Výběr cílových skupin proveďte dle textu výzvy.</w:t>
      </w:r>
    </w:p>
    <w:p w14:paraId="381C08AF" w14:textId="77777777" w:rsidR="006147E2" w:rsidRPr="00E86301" w:rsidRDefault="00B8276E" w:rsidP="006147E2">
      <w:pPr>
        <w:pStyle w:val="Odstavecseseznamem"/>
        <w:numPr>
          <w:ilvl w:val="0"/>
          <w:numId w:val="4"/>
        </w:numPr>
        <w:jc w:val="both"/>
      </w:pPr>
      <w:r w:rsidRPr="00E86301">
        <w:t>Popis cílů</w:t>
      </w:r>
      <w:r w:rsidR="006972F0" w:rsidRPr="00E86301">
        <w:t xml:space="preserve"> a výsledků</w:t>
      </w:r>
      <w:r w:rsidR="00BB3F6E" w:rsidRPr="00E86301">
        <w:t xml:space="preserve"> projektu</w:t>
      </w:r>
      <w:r w:rsidR="00643949" w:rsidRPr="00643949">
        <w:t xml:space="preserve"> </w:t>
      </w:r>
      <w:r w:rsidR="00643949" w:rsidRPr="00B67709">
        <w:t>a jejich příspěvku k naplňování specifického cíle</w:t>
      </w:r>
      <w:r w:rsidR="00643949" w:rsidRPr="00E86301">
        <w:t xml:space="preserve"> </w:t>
      </w:r>
      <w:r w:rsidR="00E86301" w:rsidRPr="00E86301">
        <w:t>6.1</w:t>
      </w:r>
      <w:r w:rsidR="00F75F93" w:rsidRPr="00E86301">
        <w:t xml:space="preserve"> </w:t>
      </w:r>
      <w:r w:rsidR="00E86301" w:rsidRPr="00E86301">
        <w:t>REACT-EU</w:t>
      </w:r>
      <w:r w:rsidR="0024142F">
        <w:t>.</w:t>
      </w:r>
    </w:p>
    <w:p w14:paraId="2686030F" w14:textId="1AD9951E" w:rsidR="00700538" w:rsidRDefault="00700538" w:rsidP="008A3E67">
      <w:pPr>
        <w:pStyle w:val="Odstavecseseznamem"/>
        <w:numPr>
          <w:ilvl w:val="0"/>
          <w:numId w:val="4"/>
        </w:numPr>
        <w:jc w:val="both"/>
      </w:pPr>
      <w:r w:rsidRPr="00E86301">
        <w:t>Popis synergických nebo komplementárních vazeb na realizované/zrealizované či plánované projekty/investiční akce</w:t>
      </w:r>
      <w:r w:rsidR="00DA77A5">
        <w:t>.</w:t>
      </w:r>
    </w:p>
    <w:p w14:paraId="7E3015FC" w14:textId="4A43E386" w:rsidR="004761AA" w:rsidRDefault="004761AA" w:rsidP="004761AA">
      <w:pPr>
        <w:pStyle w:val="Odstavecseseznamem"/>
        <w:numPr>
          <w:ilvl w:val="0"/>
          <w:numId w:val="4"/>
        </w:numPr>
        <w:jc w:val="both"/>
      </w:pPr>
      <w:r>
        <w:t xml:space="preserve">Popis souladu projektu </w:t>
      </w:r>
      <w:r w:rsidR="007C1EDD">
        <w:t>s</w:t>
      </w:r>
      <w:r>
        <w:t xml:space="preserve"> nadřazen</w:t>
      </w:r>
      <w:r w:rsidR="007C1EDD">
        <w:t>ými</w:t>
      </w:r>
      <w:r>
        <w:t xml:space="preserve"> strategick</w:t>
      </w:r>
      <w:r w:rsidR="007C1EDD">
        <w:t>ými</w:t>
      </w:r>
      <w:r>
        <w:t xml:space="preserve"> a klíčov</w:t>
      </w:r>
      <w:r w:rsidR="007C1EDD">
        <w:t>ými</w:t>
      </w:r>
      <w:r>
        <w:t xml:space="preserve"> dokumenty</w:t>
      </w:r>
      <w:r w:rsidR="007C1EDD">
        <w:t>,</w:t>
      </w:r>
      <w:r>
        <w:t xml:space="preserve"> </w:t>
      </w:r>
      <w:r w:rsidR="007C1EDD">
        <w:t>popis</w:t>
      </w:r>
      <w:r>
        <w:t xml:space="preserve"> soulad</w:t>
      </w:r>
      <w:r w:rsidR="007C1EDD">
        <w:t>u</w:t>
      </w:r>
      <w:r>
        <w:t xml:space="preserve"> s programem.</w:t>
      </w:r>
    </w:p>
    <w:tbl>
      <w:tblPr>
        <w:tblStyle w:val="Mkatabulky"/>
        <w:tblW w:w="9322" w:type="dxa"/>
        <w:tblLook w:val="04A0" w:firstRow="1" w:lastRow="0" w:firstColumn="1" w:lastColumn="0" w:noHBand="0" w:noVBand="1"/>
      </w:tblPr>
      <w:tblGrid>
        <w:gridCol w:w="3652"/>
        <w:gridCol w:w="5670"/>
      </w:tblGrid>
      <w:tr w:rsidR="004761AA" w14:paraId="3236E5BF" w14:textId="77777777" w:rsidTr="097BDC34">
        <w:trPr>
          <w:trHeight w:val="851"/>
        </w:trPr>
        <w:tc>
          <w:tcPr>
            <w:tcW w:w="3652" w:type="dxa"/>
            <w:shd w:val="clear" w:color="auto" w:fill="C6D9F1" w:themeFill="text2" w:themeFillTint="33"/>
            <w:vAlign w:val="center"/>
          </w:tcPr>
          <w:p w14:paraId="15C865F3" w14:textId="2AD9E2DD" w:rsidR="004761AA" w:rsidRPr="00D17034" w:rsidRDefault="004761AA" w:rsidP="00572105">
            <w:pPr>
              <w:tabs>
                <w:tab w:val="left" w:pos="0"/>
              </w:tabs>
              <w:rPr>
                <w:b/>
              </w:rPr>
            </w:pPr>
            <w:r w:rsidRPr="00D17034">
              <w:rPr>
                <w:b/>
              </w:rPr>
              <w:t xml:space="preserve">Popis souladu projektu </w:t>
            </w:r>
            <w:r w:rsidR="00572105">
              <w:rPr>
                <w:b/>
              </w:rPr>
              <w:t>s</w:t>
            </w:r>
            <w:r w:rsidRPr="00D17034">
              <w:rPr>
                <w:b/>
              </w:rPr>
              <w:t xml:space="preserve"> nadřazen</w:t>
            </w:r>
            <w:r w:rsidR="00572105">
              <w:rPr>
                <w:b/>
              </w:rPr>
              <w:t>ými</w:t>
            </w:r>
            <w:r w:rsidRPr="00D17034">
              <w:rPr>
                <w:b/>
              </w:rPr>
              <w:t xml:space="preserve"> strategick</w:t>
            </w:r>
            <w:r w:rsidR="00572105">
              <w:rPr>
                <w:b/>
              </w:rPr>
              <w:t>ými</w:t>
            </w:r>
            <w:r w:rsidRPr="00D17034">
              <w:rPr>
                <w:b/>
              </w:rPr>
              <w:t xml:space="preserve"> a klíčov</w:t>
            </w:r>
            <w:r w:rsidR="00572105">
              <w:rPr>
                <w:b/>
              </w:rPr>
              <w:t>ými</w:t>
            </w:r>
            <w:r w:rsidRPr="00D17034">
              <w:rPr>
                <w:b/>
              </w:rPr>
              <w:t xml:space="preserve"> dokumenty</w:t>
            </w:r>
            <w:r w:rsidR="00572105">
              <w:rPr>
                <w:b/>
              </w:rPr>
              <w:t xml:space="preserve">, </w:t>
            </w:r>
            <w:r w:rsidRPr="00D17034">
              <w:rPr>
                <w:b/>
              </w:rPr>
              <w:t>soulad s programem</w:t>
            </w:r>
          </w:p>
        </w:tc>
        <w:tc>
          <w:tcPr>
            <w:tcW w:w="5670" w:type="dxa"/>
            <w:shd w:val="clear" w:color="auto" w:fill="C6D9F1" w:themeFill="text2" w:themeFillTint="33"/>
            <w:vAlign w:val="center"/>
          </w:tcPr>
          <w:p w14:paraId="43FBE96D" w14:textId="77777777" w:rsidR="004761AA" w:rsidRPr="00D17034" w:rsidRDefault="004761AA" w:rsidP="0086272B">
            <w:pPr>
              <w:tabs>
                <w:tab w:val="left" w:pos="0"/>
              </w:tabs>
              <w:jc w:val="center"/>
              <w:rPr>
                <w:b/>
              </w:rPr>
            </w:pPr>
            <w:r w:rsidRPr="00D17034">
              <w:rPr>
                <w:b/>
              </w:rPr>
              <w:t>Způsob naplnění uvedeného bodu</w:t>
            </w:r>
          </w:p>
        </w:tc>
      </w:tr>
      <w:tr w:rsidR="004761AA" w14:paraId="6FB32472" w14:textId="77777777" w:rsidTr="097BDC34">
        <w:trPr>
          <w:trHeight w:val="851"/>
        </w:trPr>
        <w:tc>
          <w:tcPr>
            <w:tcW w:w="3652" w:type="dxa"/>
            <w:shd w:val="clear" w:color="auto" w:fill="C6D9F1" w:themeFill="text2" w:themeFillTint="33"/>
          </w:tcPr>
          <w:p w14:paraId="7F18A07B" w14:textId="77777777" w:rsidR="004761AA" w:rsidRDefault="004761AA" w:rsidP="0086272B">
            <w:pPr>
              <w:jc w:val="both"/>
            </w:pPr>
            <w:r w:rsidRPr="004761AA">
              <w:t>Projekt je v souladu s Koncepcí ochrany obyvatelstva do 2020 s výhledem do roku 2030</w:t>
            </w:r>
          </w:p>
        </w:tc>
        <w:tc>
          <w:tcPr>
            <w:tcW w:w="5670" w:type="dxa"/>
          </w:tcPr>
          <w:p w14:paraId="6ED1958D" w14:textId="6DE29621" w:rsidR="004761AA" w:rsidRDefault="07FAD8E2" w:rsidP="00E078FA">
            <w:pPr>
              <w:jc w:val="both"/>
            </w:pPr>
            <w:r>
              <w:t>Popište vazbu projektu na „Koncepci ochrany obyvatelstva do 2020 s výhledem do roku 2030“</w:t>
            </w:r>
            <w:r w:rsidR="67031921">
              <w:t xml:space="preserve"> (kapitola 3.2.5 Vyvážené a komplexně využitelné úkoly a nástroje ochrany obyvatelstva umožňující efektivní prevenci a přípravu na mimořádné události a krizové situace a jejich řešení založené na přesně definovaném a zakotveném systému ochrany obyvatelstva, </w:t>
            </w:r>
            <w:r w:rsidR="4AEC289C">
              <w:t xml:space="preserve">kapitola </w:t>
            </w:r>
            <w:r w:rsidR="67031921">
              <w:t>4.1 Síly</w:t>
            </w:r>
            <w:r w:rsidR="1EBA936F">
              <w:t>,</w:t>
            </w:r>
            <w:r w:rsidR="67031921">
              <w:t xml:space="preserve"> respektive </w:t>
            </w:r>
            <w:r w:rsidR="55D70A51">
              <w:t xml:space="preserve">kapitola </w:t>
            </w:r>
            <w:r w:rsidR="67031921">
              <w:t>4.2 Věcné zdroje).</w:t>
            </w:r>
          </w:p>
          <w:p w14:paraId="796340A0" w14:textId="5BB2D083" w:rsidR="0075299E" w:rsidRDefault="0075299E" w:rsidP="007D2913">
            <w:pPr>
              <w:spacing w:before="120" w:after="120"/>
              <w:jc w:val="both"/>
            </w:pPr>
          </w:p>
        </w:tc>
      </w:tr>
      <w:tr w:rsidR="004761AA" w14:paraId="24BBCBA0" w14:textId="77777777" w:rsidTr="097BDC34">
        <w:trPr>
          <w:trHeight w:val="851"/>
        </w:trPr>
        <w:tc>
          <w:tcPr>
            <w:tcW w:w="3652" w:type="dxa"/>
            <w:shd w:val="clear" w:color="auto" w:fill="C6D9F1" w:themeFill="text2" w:themeFillTint="33"/>
          </w:tcPr>
          <w:p w14:paraId="468A2007" w14:textId="77777777" w:rsidR="004761AA" w:rsidRDefault="004761AA" w:rsidP="0086272B">
            <w:pPr>
              <w:jc w:val="both"/>
            </w:pPr>
            <w:r w:rsidRPr="004761AA">
              <w:t>Projekt je v souladu se Strategií přizpůsobení se změně klimatu v podmínkách ČR v aktuálním znění.</w:t>
            </w:r>
          </w:p>
        </w:tc>
        <w:tc>
          <w:tcPr>
            <w:tcW w:w="5670" w:type="dxa"/>
          </w:tcPr>
          <w:p w14:paraId="3BFB74B3" w14:textId="77777777" w:rsidR="004761AA" w:rsidRDefault="0075299E" w:rsidP="0086272B">
            <w:pPr>
              <w:jc w:val="both"/>
            </w:pPr>
            <w:r>
              <w:t>Popište vazbu projektu na „Strategii</w:t>
            </w:r>
            <w:r w:rsidRPr="004761AA">
              <w:t xml:space="preserve"> přizpůsobení se změně klimatu v podmínkách ČR</w:t>
            </w:r>
            <w:r>
              <w:t xml:space="preserve">“ </w:t>
            </w:r>
            <w:r w:rsidRPr="0075299E">
              <w:t>(kapitola 3.10.3.2 Rozvoj a posílení integrovaného záchranného systému</w:t>
            </w:r>
            <w:r>
              <w:t>).</w:t>
            </w:r>
          </w:p>
          <w:p w14:paraId="38B8CDCC" w14:textId="75F620B5" w:rsidR="00E05525" w:rsidRDefault="00E05525" w:rsidP="00E05525">
            <w:pPr>
              <w:spacing w:before="120" w:after="120"/>
              <w:jc w:val="both"/>
            </w:pPr>
          </w:p>
        </w:tc>
      </w:tr>
      <w:tr w:rsidR="004761AA" w14:paraId="565BA35D" w14:textId="77777777" w:rsidTr="097BDC34">
        <w:trPr>
          <w:trHeight w:val="851"/>
        </w:trPr>
        <w:tc>
          <w:tcPr>
            <w:tcW w:w="3652" w:type="dxa"/>
            <w:shd w:val="clear" w:color="auto" w:fill="C6D9F1" w:themeFill="text2" w:themeFillTint="33"/>
          </w:tcPr>
          <w:p w14:paraId="537F7BA9" w14:textId="77777777" w:rsidR="004761AA" w:rsidRPr="004761AA" w:rsidRDefault="004761AA" w:rsidP="0086272B">
            <w:pPr>
              <w:jc w:val="both"/>
            </w:pPr>
            <w:r>
              <w:t>Projektem realizovaná opatření přispívají k posílení vybavenosti a připravenosti ZS IZS tak, aby mohly lépe reagovat na dopady související s pandemií COVID-19.</w:t>
            </w:r>
          </w:p>
        </w:tc>
        <w:tc>
          <w:tcPr>
            <w:tcW w:w="5670" w:type="dxa"/>
          </w:tcPr>
          <w:p w14:paraId="5CB7E79F" w14:textId="77777777" w:rsidR="004761AA" w:rsidRDefault="0075299E" w:rsidP="0075299E">
            <w:pPr>
              <w:jc w:val="both"/>
            </w:pPr>
            <w:r>
              <w:t>Popište, jak projektem realizovaná opatření přispívají k posílení vybavenosti a připravenosti ZS IZS na boj s pandemií COVID-19.</w:t>
            </w:r>
          </w:p>
          <w:p w14:paraId="163DA7D0" w14:textId="7E51A7E7" w:rsidR="00E05525" w:rsidRDefault="00E05525" w:rsidP="00E05525">
            <w:pPr>
              <w:spacing w:before="120" w:after="120"/>
              <w:jc w:val="both"/>
            </w:pPr>
          </w:p>
        </w:tc>
      </w:tr>
      <w:tr w:rsidR="004761AA" w14:paraId="79DFC509" w14:textId="77777777" w:rsidTr="097BDC34">
        <w:trPr>
          <w:trHeight w:val="851"/>
        </w:trPr>
        <w:tc>
          <w:tcPr>
            <w:tcW w:w="3652" w:type="dxa"/>
            <w:shd w:val="clear" w:color="auto" w:fill="C6D9F1" w:themeFill="text2" w:themeFillTint="33"/>
          </w:tcPr>
          <w:p w14:paraId="14970798" w14:textId="77777777" w:rsidR="004761AA" w:rsidRDefault="004761AA" w:rsidP="004761AA">
            <w:pPr>
              <w:jc w:val="both"/>
            </w:pPr>
            <w:r>
              <w:t>Projekt přispívá:</w:t>
            </w:r>
          </w:p>
          <w:p w14:paraId="010B1FC6" w14:textId="77777777" w:rsidR="004761AA" w:rsidRDefault="004761AA" w:rsidP="004761AA">
            <w:pPr>
              <w:ind w:left="142" w:hanging="142"/>
              <w:jc w:val="both"/>
            </w:pPr>
            <w:r>
              <w:t>-</w:t>
            </w:r>
            <w:r>
              <w:tab/>
              <w:t xml:space="preserve">alespoň ke snížení negativních jevů mimořádné události a krizových stavů (situací) a jejich prevenci, </w:t>
            </w:r>
          </w:p>
          <w:p w14:paraId="22CEA255" w14:textId="77777777" w:rsidR="004761AA" w:rsidRDefault="004761AA" w:rsidP="004761AA">
            <w:pPr>
              <w:ind w:left="142" w:hanging="142"/>
              <w:jc w:val="both"/>
            </w:pPr>
            <w:r>
              <w:t>-</w:t>
            </w:r>
            <w:r>
              <w:tab/>
              <w:t xml:space="preserve">nebo ke zvýšení připravenosti ZS IZS na prevenci a řešení mimořádných </w:t>
            </w:r>
            <w:r>
              <w:lastRenderedPageBreak/>
              <w:t>událostí a krizových stavů (včetně záchranných a likvidačních prací),</w:t>
            </w:r>
          </w:p>
          <w:p w14:paraId="6C366195" w14:textId="77777777" w:rsidR="004761AA" w:rsidRPr="004761AA" w:rsidRDefault="004761AA" w:rsidP="004761AA">
            <w:pPr>
              <w:ind w:left="142" w:hanging="142"/>
              <w:jc w:val="both"/>
            </w:pPr>
            <w:r>
              <w:t>-</w:t>
            </w:r>
            <w:r>
              <w:tab/>
              <w:t>nebo ke snížení časové dotace potřebné při řešení mimořádných událostí a krizových stavů (včetně záchranných a likvidačních prací).</w:t>
            </w:r>
          </w:p>
        </w:tc>
        <w:tc>
          <w:tcPr>
            <w:tcW w:w="5670" w:type="dxa"/>
          </w:tcPr>
          <w:p w14:paraId="7D4A7A23" w14:textId="66B743BB" w:rsidR="004761AA" w:rsidRDefault="67031921" w:rsidP="0086272B">
            <w:pPr>
              <w:jc w:val="both"/>
            </w:pPr>
            <w:r>
              <w:lastRenderedPageBreak/>
              <w:t xml:space="preserve">Popište, jak projekt přispívá </w:t>
            </w:r>
            <w:r w:rsidR="7132F8AD">
              <w:t xml:space="preserve">k </w:t>
            </w:r>
            <w:r>
              <w:t>některé</w:t>
            </w:r>
            <w:r w:rsidR="25306410">
              <w:t>mu</w:t>
            </w:r>
            <w:r>
              <w:t>/některým z uvedených bodů:</w:t>
            </w:r>
          </w:p>
          <w:p w14:paraId="2D3C939E" w14:textId="77777777" w:rsidR="0075299E" w:rsidRDefault="0075299E" w:rsidP="0075299E">
            <w:pPr>
              <w:pStyle w:val="Odstavecseseznamem"/>
              <w:numPr>
                <w:ilvl w:val="0"/>
                <w:numId w:val="60"/>
              </w:numPr>
              <w:ind w:left="481"/>
              <w:jc w:val="both"/>
            </w:pPr>
            <w:r>
              <w:t>ke snížení negativních jevů mimořádné události a krizových stavů (situací) a jejich prevenci</w:t>
            </w:r>
            <w:r w:rsidR="00E05525">
              <w:t>;</w:t>
            </w:r>
          </w:p>
          <w:p w14:paraId="07F7D477" w14:textId="77777777" w:rsidR="0075299E" w:rsidRDefault="0075299E" w:rsidP="0075299E">
            <w:pPr>
              <w:pStyle w:val="Odstavecseseznamem"/>
              <w:numPr>
                <w:ilvl w:val="0"/>
                <w:numId w:val="60"/>
              </w:numPr>
              <w:ind w:left="481"/>
              <w:jc w:val="both"/>
            </w:pPr>
            <w:r>
              <w:t xml:space="preserve">ke zvýšení připravenosti ZS IZS na prevenci a řešení mimořádných událostí a krizových stavů (včetně </w:t>
            </w:r>
            <w:r>
              <w:lastRenderedPageBreak/>
              <w:t>záchranných a likvidačních prací)</w:t>
            </w:r>
            <w:r w:rsidR="00E05525">
              <w:t>;</w:t>
            </w:r>
          </w:p>
          <w:p w14:paraId="499E9852" w14:textId="77777777" w:rsidR="0075299E" w:rsidRDefault="0075299E" w:rsidP="0075299E">
            <w:pPr>
              <w:pStyle w:val="Odstavecseseznamem"/>
              <w:numPr>
                <w:ilvl w:val="0"/>
                <w:numId w:val="60"/>
              </w:numPr>
              <w:ind w:left="481"/>
              <w:jc w:val="both"/>
            </w:pPr>
            <w:r>
              <w:t>ke snížení časové dotace potřebné při řešení mimořádných událostí a krizových stavů (včetně záchranných a likvidačních prací</w:t>
            </w:r>
            <w:r w:rsidR="00E05525">
              <w:t>.</w:t>
            </w:r>
          </w:p>
          <w:p w14:paraId="64465961" w14:textId="3B9E9591" w:rsidR="00E05525" w:rsidRDefault="00E05525" w:rsidP="00E05525">
            <w:pPr>
              <w:spacing w:before="120" w:after="120"/>
              <w:jc w:val="both"/>
            </w:pPr>
          </w:p>
        </w:tc>
      </w:tr>
    </w:tbl>
    <w:p w14:paraId="44FC2AAB" w14:textId="77777777" w:rsidR="00B8276E" w:rsidRPr="004A323F" w:rsidRDefault="00B8276E" w:rsidP="00EF5038">
      <w:pPr>
        <w:pStyle w:val="Nadpis1"/>
        <w:numPr>
          <w:ilvl w:val="0"/>
          <w:numId w:val="14"/>
        </w:numPr>
        <w:ind w:left="470" w:hanging="357"/>
        <w:jc w:val="both"/>
        <w:rPr>
          <w:caps/>
        </w:rPr>
      </w:pPr>
      <w:bookmarkStart w:id="4" w:name="_Toc89685527"/>
      <w:r w:rsidRPr="004A323F">
        <w:rPr>
          <w:caps/>
        </w:rPr>
        <w:lastRenderedPageBreak/>
        <w:t>Podrobný popis projektu</w:t>
      </w:r>
      <w:bookmarkEnd w:id="4"/>
    </w:p>
    <w:p w14:paraId="131FC2AB" w14:textId="7C997168" w:rsidR="00847320" w:rsidRPr="00E05525" w:rsidRDefault="00722201" w:rsidP="00A45A43">
      <w:pPr>
        <w:pStyle w:val="Odstavecseseznamem"/>
        <w:numPr>
          <w:ilvl w:val="0"/>
          <w:numId w:val="4"/>
        </w:numPr>
        <w:jc w:val="both"/>
      </w:pPr>
      <w:r>
        <w:t>Výchozí stav</w:t>
      </w:r>
      <w:r w:rsidR="00E61590">
        <w:t xml:space="preserve"> </w:t>
      </w:r>
      <w:r w:rsidR="00345595">
        <w:t>–</w:t>
      </w:r>
      <w:r w:rsidR="00E672F7">
        <w:t xml:space="preserve"> </w:t>
      </w:r>
      <w:r w:rsidR="00E86301">
        <w:t>popis výchozí situace</w:t>
      </w:r>
      <w:r w:rsidR="00D73618">
        <w:t xml:space="preserve"> (problémy, nedostatky)</w:t>
      </w:r>
      <w:r w:rsidR="00E86301">
        <w:t>.</w:t>
      </w:r>
    </w:p>
    <w:p w14:paraId="1D32D4B2" w14:textId="294A81D6" w:rsidR="0024142F" w:rsidRPr="00E05525" w:rsidRDefault="006972F0" w:rsidP="0024142F">
      <w:pPr>
        <w:pStyle w:val="Odstavecseseznamem"/>
        <w:numPr>
          <w:ilvl w:val="0"/>
          <w:numId w:val="4"/>
        </w:numPr>
        <w:jc w:val="both"/>
      </w:pPr>
      <w:r w:rsidRPr="00E05525">
        <w:t xml:space="preserve">Popis nulové (srovnávací) </w:t>
      </w:r>
      <w:r w:rsidR="001C7491" w:rsidRPr="00E05525">
        <w:t>varianty</w:t>
      </w:r>
      <w:r w:rsidR="009E15D1" w:rsidRPr="00E05525">
        <w:t>. Jedná se o variantu,</w:t>
      </w:r>
      <w:r w:rsidRPr="00E05525">
        <w:t xml:space="preserve"> </w:t>
      </w:r>
      <w:r w:rsidR="002A08E0">
        <w:t>pokud</w:t>
      </w:r>
      <w:r w:rsidRPr="00E05525">
        <w:t xml:space="preserve"> projekt nebude realizován.</w:t>
      </w:r>
    </w:p>
    <w:p w14:paraId="687F9F4B" w14:textId="77777777" w:rsidR="006972F0" w:rsidRDefault="006972F0">
      <w:pPr>
        <w:pStyle w:val="Odstavecseseznamem"/>
        <w:numPr>
          <w:ilvl w:val="0"/>
          <w:numId w:val="4"/>
        </w:numPr>
        <w:jc w:val="both"/>
      </w:pPr>
      <w:r>
        <w:t>Podrobný popis investiční varianty projektu</w:t>
      </w:r>
      <w:r w:rsidR="0009563E">
        <w:t xml:space="preserve"> (jedná se o variantu, při níž je projekt financován z IROP):</w:t>
      </w:r>
      <w:r>
        <w:t xml:space="preserve"> </w:t>
      </w:r>
    </w:p>
    <w:p w14:paraId="030EF1C4" w14:textId="758A10E1" w:rsidR="006972F0" w:rsidRDefault="235ACE39" w:rsidP="00F50204">
      <w:pPr>
        <w:pStyle w:val="Odstavecseseznamem"/>
        <w:numPr>
          <w:ilvl w:val="1"/>
          <w:numId w:val="4"/>
        </w:numPr>
        <w:jc w:val="both"/>
      </w:pPr>
      <w:r>
        <w:t>p</w:t>
      </w:r>
      <w:r w:rsidR="006972F0">
        <w:t xml:space="preserve">řípravné aktivity vztahující se k předložení </w:t>
      </w:r>
      <w:r w:rsidR="0009563E">
        <w:t>projektu, např. zpracování doprovodných studií,</w:t>
      </w:r>
      <w:r w:rsidR="001A3676">
        <w:t xml:space="preserve"> příloh;</w:t>
      </w:r>
    </w:p>
    <w:p w14:paraId="6F5DA6CB" w14:textId="77777777" w:rsidR="006972F0" w:rsidRDefault="006972F0" w:rsidP="001A3676">
      <w:pPr>
        <w:pStyle w:val="Odstavecseseznamem"/>
        <w:numPr>
          <w:ilvl w:val="1"/>
          <w:numId w:val="4"/>
        </w:numPr>
        <w:jc w:val="both"/>
      </w:pPr>
      <w:r>
        <w:t>popis realizace hlavních aktivit projektu</w:t>
      </w:r>
      <w:r w:rsidR="001A3676">
        <w:t xml:space="preserve"> v souladu s kapitolou </w:t>
      </w:r>
      <w:r w:rsidR="001A3676" w:rsidRPr="0038655C">
        <w:t>2.2</w:t>
      </w:r>
      <w:r w:rsidR="001A3676" w:rsidRPr="00C33D0C">
        <w:t xml:space="preserve"> </w:t>
      </w:r>
      <w:r w:rsidR="001A3676">
        <w:t>Specifických pravidel;</w:t>
      </w:r>
    </w:p>
    <w:p w14:paraId="76D4BB99" w14:textId="77777777" w:rsidR="006972F0" w:rsidRDefault="006972F0" w:rsidP="009968C8">
      <w:pPr>
        <w:pStyle w:val="Odstavecseseznamem"/>
        <w:numPr>
          <w:ilvl w:val="1"/>
          <w:numId w:val="4"/>
        </w:numPr>
        <w:jc w:val="both"/>
      </w:pPr>
      <w:r>
        <w:t>popis realizace vedlejších aktivit projektu</w:t>
      </w:r>
      <w:r w:rsidR="00390092">
        <w:t xml:space="preserve"> v souladu s kapitolou </w:t>
      </w:r>
      <w:r w:rsidR="00390092" w:rsidRPr="0038655C">
        <w:t>2.2</w:t>
      </w:r>
      <w:r w:rsidR="00390092" w:rsidRPr="00C33D0C">
        <w:t xml:space="preserve"> </w:t>
      </w:r>
      <w:r w:rsidR="00390092">
        <w:t>Specifických pravidel</w:t>
      </w:r>
      <w:r w:rsidR="001A3676">
        <w:t>;</w:t>
      </w:r>
    </w:p>
    <w:p w14:paraId="5A2DC51B" w14:textId="0E81DD38" w:rsidR="006972F0" w:rsidRDefault="006972F0" w:rsidP="009968C8">
      <w:pPr>
        <w:pStyle w:val="Odstavecseseznamem"/>
        <w:numPr>
          <w:ilvl w:val="1"/>
          <w:numId w:val="4"/>
        </w:numPr>
        <w:jc w:val="both"/>
      </w:pPr>
      <w:r>
        <w:t xml:space="preserve">popis ukončení realizace projektu, např. </w:t>
      </w:r>
      <w:r w:rsidR="001A3676">
        <w:t>uvedení do provozu</w:t>
      </w:r>
      <w:r w:rsidR="00C94E45">
        <w:t>;</w:t>
      </w:r>
    </w:p>
    <w:p w14:paraId="28EF85A3" w14:textId="77777777" w:rsidR="006972F0" w:rsidRPr="008B21D5" w:rsidRDefault="00C33D0C" w:rsidP="00F50204">
      <w:pPr>
        <w:pStyle w:val="Odstavecseseznamem"/>
        <w:numPr>
          <w:ilvl w:val="1"/>
          <w:numId w:val="4"/>
        </w:numPr>
        <w:jc w:val="both"/>
      </w:pPr>
      <w:r w:rsidRPr="008B21D5">
        <w:t xml:space="preserve">konečný stav </w:t>
      </w:r>
      <w:r w:rsidR="008B21D5" w:rsidRPr="008B21D5">
        <w:t>–</w:t>
      </w:r>
      <w:r w:rsidRPr="008B21D5">
        <w:t xml:space="preserve"> p</w:t>
      </w:r>
      <w:r w:rsidR="008443ED" w:rsidRPr="008B21D5">
        <w:t>odrobný</w:t>
      </w:r>
      <w:r w:rsidR="008B21D5" w:rsidRPr="008B21D5">
        <w:t xml:space="preserve"> popis</w:t>
      </w:r>
      <w:r w:rsidR="008443ED" w:rsidRPr="008B21D5">
        <w:t xml:space="preserve"> </w:t>
      </w:r>
      <w:r w:rsidR="006972F0" w:rsidRPr="008B21D5">
        <w:t>po realizaci projektu.</w:t>
      </w:r>
    </w:p>
    <w:p w14:paraId="2F4DFD58" w14:textId="786CEB42" w:rsidR="00632B48" w:rsidRDefault="0033728D" w:rsidP="008A3E67">
      <w:pPr>
        <w:pStyle w:val="Odstavecseseznamem"/>
        <w:numPr>
          <w:ilvl w:val="0"/>
          <w:numId w:val="4"/>
        </w:numPr>
        <w:jc w:val="both"/>
      </w:pPr>
      <w:r>
        <w:t>Časový harmonogram realizace</w:t>
      </w:r>
      <w:r w:rsidR="014FE2B2">
        <w:t xml:space="preserve"> projektu</w:t>
      </w:r>
      <w:r>
        <w:t xml:space="preserve"> </w:t>
      </w:r>
      <w:r w:rsidR="00BB3F6E">
        <w:t>po</w:t>
      </w:r>
      <w:r>
        <w:t>dle etap</w:t>
      </w:r>
      <w:r w:rsidR="177EE0A2">
        <w:t xml:space="preserve"> (musí být v souladu s harmonogramem projektu v MS2014+)</w:t>
      </w:r>
      <w:r w:rsidR="00632B48">
        <w:t>:</w:t>
      </w:r>
    </w:p>
    <w:p w14:paraId="5DFCE565" w14:textId="6077FD3A" w:rsidR="006A4187" w:rsidRDefault="1DE57706" w:rsidP="004C74D2">
      <w:pPr>
        <w:pStyle w:val="Odstavecseseznamem"/>
        <w:numPr>
          <w:ilvl w:val="1"/>
          <w:numId w:val="4"/>
        </w:numPr>
        <w:jc w:val="both"/>
      </w:pPr>
      <w:r>
        <w:t>datum</w:t>
      </w:r>
      <w:r w:rsidR="005211DB">
        <w:t xml:space="preserve"> počátku a konce </w:t>
      </w:r>
      <w:r w:rsidR="00BB3F6E">
        <w:t>etapy, jejich náplň</w:t>
      </w:r>
      <w:r w:rsidR="005211DB">
        <w:t xml:space="preserve"> a </w:t>
      </w:r>
      <w:r w:rsidR="0021750B">
        <w:t>návaznost</w:t>
      </w:r>
      <w:r w:rsidR="003A52A2">
        <w:t>;</w:t>
      </w:r>
    </w:p>
    <w:p w14:paraId="49F93805" w14:textId="763A82AB" w:rsidR="0033728D" w:rsidRDefault="006A4187" w:rsidP="001A3676">
      <w:pPr>
        <w:pStyle w:val="Odstavecseseznamem"/>
        <w:numPr>
          <w:ilvl w:val="1"/>
          <w:numId w:val="4"/>
        </w:numPr>
        <w:jc w:val="both"/>
      </w:pPr>
      <w:r>
        <w:t>termíny zahájení a ukončení realizace projektu</w:t>
      </w:r>
      <w:r w:rsidR="003A52A2">
        <w:t>.</w:t>
      </w:r>
    </w:p>
    <w:p w14:paraId="78E6F9F8" w14:textId="77777777" w:rsidR="001A3676" w:rsidRPr="001A3676" w:rsidRDefault="001A3676" w:rsidP="001A3676">
      <w:pPr>
        <w:pStyle w:val="Odstavecseseznamem"/>
        <w:numPr>
          <w:ilvl w:val="0"/>
          <w:numId w:val="4"/>
        </w:numPr>
        <w:jc w:val="both"/>
      </w:pPr>
      <w:r w:rsidRPr="001A3676">
        <w:t>Identifikace dopadů projektu:</w:t>
      </w:r>
    </w:p>
    <w:p w14:paraId="50109D59" w14:textId="3DB3C9D7" w:rsidR="001A3676" w:rsidRPr="001A3676" w:rsidRDefault="001A3676" w:rsidP="001A3676">
      <w:pPr>
        <w:pStyle w:val="Odstavecseseznamem"/>
        <w:numPr>
          <w:ilvl w:val="1"/>
          <w:numId w:val="4"/>
        </w:numPr>
        <w:jc w:val="both"/>
      </w:pPr>
      <w:r w:rsidRPr="001A3676">
        <w:t>výčet a popis dopadů realizace a provozu projektu</w:t>
      </w:r>
      <w:r w:rsidR="003A52A2">
        <w:t>.</w:t>
      </w:r>
    </w:p>
    <w:p w14:paraId="1B0CDA43" w14:textId="55AD5498" w:rsidR="005B64B6" w:rsidRPr="005B64B6" w:rsidRDefault="00607550" w:rsidP="00EF5038">
      <w:pPr>
        <w:pStyle w:val="Nadpis1"/>
        <w:numPr>
          <w:ilvl w:val="0"/>
          <w:numId w:val="14"/>
        </w:numPr>
        <w:ind w:left="470" w:hanging="357"/>
        <w:jc w:val="both"/>
        <w:rPr>
          <w:caps/>
        </w:rPr>
      </w:pPr>
      <w:bookmarkStart w:id="5" w:name="_Toc89685528"/>
      <w:r>
        <w:rPr>
          <w:caps/>
        </w:rPr>
        <w:t>Zdůvodnění potřebnosti realizace projektu</w:t>
      </w:r>
      <w:bookmarkEnd w:id="5"/>
    </w:p>
    <w:p w14:paraId="23E50BC6" w14:textId="77777777" w:rsidR="0056512D" w:rsidRDefault="00A969A2" w:rsidP="0056512D">
      <w:pPr>
        <w:pStyle w:val="Odstavecseseznamem"/>
        <w:numPr>
          <w:ilvl w:val="0"/>
          <w:numId w:val="4"/>
        </w:numPr>
        <w:jc w:val="both"/>
      </w:pPr>
      <w:r>
        <w:t>Odůvodnění potřebnosti projektu</w:t>
      </w:r>
      <w:r w:rsidR="009C67C9">
        <w:t xml:space="preserve">. </w:t>
      </w:r>
    </w:p>
    <w:p w14:paraId="27B3E297" w14:textId="46546C07" w:rsidR="0056512D" w:rsidRDefault="0056512D" w:rsidP="0056512D">
      <w:pPr>
        <w:pStyle w:val="Odstavecseseznamem"/>
        <w:jc w:val="both"/>
      </w:pPr>
      <w:r>
        <w:t xml:space="preserve">Popište, jak projektem realizovaná opatření přispívají k posílení vybavenosti a připravenosti </w:t>
      </w:r>
      <w:r w:rsidR="00723D98">
        <w:t>HZS ČR</w:t>
      </w:r>
      <w:r>
        <w:t xml:space="preserve"> na boj s pandemií COVID-19. Popište dopady pandemie na společnost v ČR v souvislosti s výkonem činností </w:t>
      </w:r>
      <w:r w:rsidR="00723D98">
        <w:t>HZS ČR</w:t>
      </w:r>
      <w:r>
        <w:t>, co se změnilo, jaké nové výzvy a potřeby vznikly a jak konkrétně realizace investic v rámci projektu přispěje:</w:t>
      </w:r>
    </w:p>
    <w:p w14:paraId="3B087839" w14:textId="5259619D" w:rsidR="0056512D" w:rsidRDefault="0056512D" w:rsidP="0056512D">
      <w:pPr>
        <w:pStyle w:val="Odstavecseseznamem"/>
        <w:numPr>
          <w:ilvl w:val="1"/>
          <w:numId w:val="4"/>
        </w:numPr>
        <w:jc w:val="both"/>
      </w:pPr>
      <w:r>
        <w:t xml:space="preserve">ke zvýšení schopnosti </w:t>
      </w:r>
      <w:r w:rsidR="00723D98">
        <w:t>HZS ČR</w:t>
      </w:r>
      <w:r>
        <w:t xml:space="preserve"> reagovat na pandemii</w:t>
      </w:r>
      <w:r w:rsidR="003A52A2">
        <w:t>;</w:t>
      </w:r>
    </w:p>
    <w:p w14:paraId="571DFCB4" w14:textId="4A02B314" w:rsidR="009C67C9" w:rsidRDefault="0056512D" w:rsidP="0056512D">
      <w:pPr>
        <w:pStyle w:val="Odstavecseseznamem"/>
        <w:numPr>
          <w:ilvl w:val="1"/>
          <w:numId w:val="4"/>
        </w:numPr>
        <w:jc w:val="both"/>
      </w:pPr>
      <w:r>
        <w:t>ke zmírnění dopadů pandemie na společnost ČR.</w:t>
      </w:r>
    </w:p>
    <w:p w14:paraId="3474605B" w14:textId="77777777" w:rsidR="00943EDC" w:rsidRDefault="009C67C9" w:rsidP="0056512D">
      <w:pPr>
        <w:pStyle w:val="Odstavecseseznamem"/>
        <w:numPr>
          <w:ilvl w:val="0"/>
          <w:numId w:val="4"/>
        </w:numPr>
        <w:jc w:val="both"/>
      </w:pPr>
      <w:r>
        <w:t>Uveďte zdůvodnění potřebnosti realizace investic:</w:t>
      </w:r>
    </w:p>
    <w:p w14:paraId="6FA14A2A" w14:textId="25A08D2E" w:rsidR="004C3896" w:rsidRPr="009C67C9" w:rsidRDefault="004C3896" w:rsidP="004C3896">
      <w:pPr>
        <w:pStyle w:val="Odstavecseseznamem"/>
        <w:numPr>
          <w:ilvl w:val="1"/>
          <w:numId w:val="4"/>
        </w:numPr>
        <w:jc w:val="both"/>
      </w:pPr>
      <w:r>
        <w:t>zdůvodnění potřebnosti</w:t>
      </w:r>
      <w:r w:rsidR="009C67C9">
        <w:t xml:space="preserve"> pořizované </w:t>
      </w:r>
      <w:r w:rsidR="00723D98">
        <w:t>techniky</w:t>
      </w:r>
      <w:r w:rsidR="009C67C9">
        <w:t xml:space="preserve"> (</w:t>
      </w:r>
      <w:r w:rsidR="00723D98">
        <w:t>CAS, AP</w:t>
      </w:r>
      <w:r w:rsidR="001E0506">
        <w:t xml:space="preserve">, </w:t>
      </w:r>
      <w:r w:rsidR="00723D98">
        <w:t>AZ</w:t>
      </w:r>
      <w:r w:rsidR="009C67C9">
        <w:t>)</w:t>
      </w:r>
      <w:r>
        <w:t xml:space="preserve">; </w:t>
      </w:r>
    </w:p>
    <w:p w14:paraId="074A5419" w14:textId="77777777" w:rsidR="00A95CE7" w:rsidRDefault="00A95CE7" w:rsidP="00813D0B">
      <w:pPr>
        <w:pStyle w:val="Odstavecseseznamem"/>
        <w:numPr>
          <w:ilvl w:val="0"/>
          <w:numId w:val="4"/>
        </w:numPr>
        <w:jc w:val="both"/>
      </w:pPr>
      <w:r>
        <w:t>Další zdroje (dokumenty či analýzy), ve kterých je doložena potřebnost.</w:t>
      </w:r>
    </w:p>
    <w:p w14:paraId="4988E77F" w14:textId="77777777" w:rsidR="00C23F14" w:rsidRPr="004A323F" w:rsidRDefault="00C23F14" w:rsidP="00EF5038">
      <w:pPr>
        <w:pStyle w:val="Nadpis1"/>
        <w:numPr>
          <w:ilvl w:val="0"/>
          <w:numId w:val="14"/>
        </w:numPr>
        <w:ind w:left="470" w:hanging="357"/>
        <w:jc w:val="both"/>
        <w:rPr>
          <w:caps/>
        </w:rPr>
      </w:pPr>
      <w:bookmarkStart w:id="6" w:name="_Toc89685529"/>
      <w:r w:rsidRPr="004A323F">
        <w:rPr>
          <w:caps/>
        </w:rPr>
        <w:lastRenderedPageBreak/>
        <w:t>Management projektu</w:t>
      </w:r>
      <w:r w:rsidR="006E5C82">
        <w:rPr>
          <w:caps/>
        </w:rPr>
        <w:t xml:space="preserve"> a řízení lidských zdrojů</w:t>
      </w:r>
      <w:bookmarkEnd w:id="6"/>
    </w:p>
    <w:p w14:paraId="2425D79E" w14:textId="22317918" w:rsidR="00C23F14" w:rsidRDefault="00C23F14" w:rsidP="008A3E67">
      <w:pPr>
        <w:pStyle w:val="Odstavecseseznamem"/>
        <w:numPr>
          <w:ilvl w:val="0"/>
          <w:numId w:val="4"/>
        </w:numPr>
        <w:jc w:val="both"/>
      </w:pPr>
      <w:r w:rsidRPr="002C177C">
        <w:t>Popis činností a osob</w:t>
      </w:r>
      <w:r w:rsidR="00D87C4A">
        <w:t xml:space="preserve"> (kvalifikace, praxe)</w:t>
      </w:r>
      <w:r w:rsidRPr="002C177C">
        <w:t xml:space="preserve"> podílejících se na realizaci projektu</w:t>
      </w:r>
      <w:r>
        <w:t xml:space="preserve"> – popis projektového týmu podílejícího se na </w:t>
      </w:r>
      <w:r w:rsidR="00A95CE7">
        <w:t>přípravě a</w:t>
      </w:r>
      <w:r>
        <w:t xml:space="preserve"> </w:t>
      </w:r>
      <w:r w:rsidR="00096838">
        <w:t>realiza</w:t>
      </w:r>
      <w:r w:rsidR="00A95CE7">
        <w:t>ci projektu v jednotlivých</w:t>
      </w:r>
      <w:r w:rsidR="001C7491">
        <w:t xml:space="preserve"> </w:t>
      </w:r>
      <w:r w:rsidR="0044059B">
        <w:t>fázích (přípravné</w:t>
      </w:r>
      <w:r w:rsidR="00A95CE7">
        <w:t>, realizační, provozní)</w:t>
      </w:r>
      <w:r>
        <w:t>.</w:t>
      </w:r>
    </w:p>
    <w:p w14:paraId="5ACD9220" w14:textId="77777777" w:rsidR="00085AF6" w:rsidRDefault="005E5868" w:rsidP="00085AF6">
      <w:pPr>
        <w:pStyle w:val="Nadpis1"/>
        <w:numPr>
          <w:ilvl w:val="0"/>
          <w:numId w:val="14"/>
        </w:numPr>
        <w:ind w:left="470" w:hanging="357"/>
        <w:jc w:val="both"/>
        <w:rPr>
          <w:caps/>
        </w:rPr>
      </w:pPr>
      <w:bookmarkStart w:id="7" w:name="_Toc89685530"/>
      <w:r w:rsidRPr="004A323F">
        <w:rPr>
          <w:caps/>
        </w:rPr>
        <w:t>Technické a technologické řešení projektu</w:t>
      </w:r>
      <w:bookmarkEnd w:id="7"/>
      <w:r w:rsidRPr="004A323F">
        <w:rPr>
          <w:caps/>
        </w:rPr>
        <w:t xml:space="preserve"> </w:t>
      </w:r>
    </w:p>
    <w:p w14:paraId="11700947" w14:textId="77777777" w:rsidR="00096838" w:rsidRDefault="003A0389" w:rsidP="008A3E67">
      <w:pPr>
        <w:pStyle w:val="Odstavecseseznamem"/>
        <w:numPr>
          <w:ilvl w:val="0"/>
          <w:numId w:val="4"/>
        </w:numPr>
        <w:jc w:val="both"/>
      </w:pPr>
      <w:r>
        <w:t>T</w:t>
      </w:r>
      <w:r w:rsidR="005E5868" w:rsidRPr="005E5868">
        <w:t>echnické a technologické aspekty projektu</w:t>
      </w:r>
      <w:r w:rsidR="00096838">
        <w:t>:</w:t>
      </w:r>
    </w:p>
    <w:p w14:paraId="1220B333" w14:textId="2E258C2A" w:rsidR="00096838" w:rsidRDefault="008B21D5" w:rsidP="008B21D5">
      <w:pPr>
        <w:pStyle w:val="Odstavecseseznamem"/>
        <w:numPr>
          <w:ilvl w:val="0"/>
          <w:numId w:val="15"/>
        </w:numPr>
        <w:spacing w:after="0"/>
        <w:jc w:val="both"/>
      </w:pPr>
      <w:r>
        <w:t>zvolená technologie</w:t>
      </w:r>
      <w:r w:rsidR="00E4100F">
        <w:t xml:space="preserve"> v souladu s kapitolou 2.6 Specifických pravidel pro žadatele a příjemce</w:t>
      </w:r>
      <w:r>
        <w:t>;</w:t>
      </w:r>
    </w:p>
    <w:p w14:paraId="0B876D2B" w14:textId="77777777" w:rsidR="00F446C0" w:rsidRDefault="00F446C0" w:rsidP="008B21D5">
      <w:pPr>
        <w:pStyle w:val="Odstavecseseznamem"/>
        <w:numPr>
          <w:ilvl w:val="0"/>
          <w:numId w:val="15"/>
        </w:numPr>
        <w:spacing w:after="0"/>
        <w:jc w:val="both"/>
      </w:pPr>
      <w:r w:rsidRPr="005E5868">
        <w:t>technické parametry jednotlivých zařízení</w:t>
      </w:r>
      <w:r>
        <w:t xml:space="preserve"> včetně jejich životnosti</w:t>
      </w:r>
      <w:r w:rsidR="008B21D5">
        <w:t>;</w:t>
      </w:r>
    </w:p>
    <w:p w14:paraId="24FD0EFF" w14:textId="77777777" w:rsidR="00096838" w:rsidRDefault="005E5868" w:rsidP="008B21D5">
      <w:pPr>
        <w:pStyle w:val="Odstavecseseznamem"/>
        <w:numPr>
          <w:ilvl w:val="0"/>
          <w:numId w:val="15"/>
        </w:numPr>
        <w:spacing w:after="0"/>
        <w:jc w:val="both"/>
      </w:pPr>
      <w:r w:rsidRPr="005E5868">
        <w:t xml:space="preserve">výhody a </w:t>
      </w:r>
      <w:r w:rsidR="008B21D5">
        <w:t>nevýhody předpokládaných řešení;</w:t>
      </w:r>
      <w:r w:rsidRPr="005E5868">
        <w:t xml:space="preserve"> </w:t>
      </w:r>
    </w:p>
    <w:p w14:paraId="1B3514F2" w14:textId="77777777" w:rsidR="00096838" w:rsidRDefault="00F446C0" w:rsidP="008B21D5">
      <w:pPr>
        <w:pStyle w:val="Odstavecseseznamem"/>
        <w:numPr>
          <w:ilvl w:val="0"/>
          <w:numId w:val="15"/>
        </w:numPr>
        <w:spacing w:after="0"/>
        <w:jc w:val="both"/>
      </w:pPr>
      <w:r>
        <w:t xml:space="preserve">ovlivnitelná a neovlivnitelná </w:t>
      </w:r>
      <w:r w:rsidR="008B21D5">
        <w:t>technická rizika;</w:t>
      </w:r>
    </w:p>
    <w:p w14:paraId="5E714641" w14:textId="77777777" w:rsidR="008B21D5" w:rsidRDefault="008B21D5" w:rsidP="008B21D5">
      <w:pPr>
        <w:numPr>
          <w:ilvl w:val="0"/>
          <w:numId w:val="15"/>
        </w:numPr>
        <w:spacing w:after="0"/>
        <w:contextualSpacing/>
        <w:jc w:val="both"/>
      </w:pPr>
      <w:r w:rsidRPr="008B21D5">
        <w:t>údaje o životnosti</w:t>
      </w:r>
      <w:r>
        <w:t xml:space="preserve"> jednotlivých zařízení;</w:t>
      </w:r>
      <w:r w:rsidRPr="008B21D5">
        <w:t xml:space="preserve"> </w:t>
      </w:r>
    </w:p>
    <w:p w14:paraId="3AA10A40" w14:textId="77777777" w:rsidR="004A323F" w:rsidRDefault="00096838" w:rsidP="008B21D5">
      <w:pPr>
        <w:pStyle w:val="Odstavecseseznamem"/>
        <w:numPr>
          <w:ilvl w:val="0"/>
          <w:numId w:val="15"/>
        </w:numPr>
        <w:spacing w:after="0"/>
        <w:jc w:val="both"/>
      </w:pPr>
      <w:r>
        <w:t>nároky na</w:t>
      </w:r>
      <w:r w:rsidR="005E5868" w:rsidRPr="005E5868">
        <w:t xml:space="preserve"> údržb</w:t>
      </w:r>
      <w:r>
        <w:t>u</w:t>
      </w:r>
      <w:r w:rsidR="005E5868" w:rsidRPr="005E5868">
        <w:t xml:space="preserve"> a</w:t>
      </w:r>
      <w:r w:rsidR="00CF0CBC">
        <w:t xml:space="preserve"> nákladnost </w:t>
      </w:r>
      <w:r w:rsidR="005E5868" w:rsidRPr="005E5868">
        <w:t>oprav</w:t>
      </w:r>
      <w:r w:rsidR="008B21D5">
        <w:t>.</w:t>
      </w:r>
    </w:p>
    <w:p w14:paraId="5B03E514" w14:textId="77777777" w:rsidR="006E5C82" w:rsidRPr="004A323F" w:rsidRDefault="006E5C82" w:rsidP="00EF5038">
      <w:pPr>
        <w:pStyle w:val="Nadpis1"/>
        <w:numPr>
          <w:ilvl w:val="0"/>
          <w:numId w:val="14"/>
        </w:numPr>
        <w:ind w:left="470" w:hanging="357"/>
        <w:jc w:val="both"/>
        <w:rPr>
          <w:caps/>
        </w:rPr>
      </w:pPr>
      <w:bookmarkStart w:id="8" w:name="_Toc89685531"/>
      <w:r w:rsidRPr="004A323F">
        <w:rPr>
          <w:caps/>
        </w:rPr>
        <w:t>Dlouhodobý majetek</w:t>
      </w:r>
      <w:bookmarkEnd w:id="8"/>
      <w:r w:rsidRPr="004A323F">
        <w:rPr>
          <w:caps/>
        </w:rPr>
        <w:t xml:space="preserve"> </w:t>
      </w:r>
    </w:p>
    <w:p w14:paraId="3F780C94" w14:textId="77777777" w:rsidR="006E5C82" w:rsidRPr="00CF5985" w:rsidRDefault="006E5C82" w:rsidP="008A3E67">
      <w:pPr>
        <w:pStyle w:val="Odstavecseseznamem"/>
        <w:numPr>
          <w:ilvl w:val="0"/>
          <w:numId w:val="4"/>
        </w:numPr>
        <w:jc w:val="both"/>
      </w:pPr>
      <w:r w:rsidRPr="00CF5985">
        <w:t>Dlouhodob</w:t>
      </w:r>
      <w:r w:rsidR="001C7491">
        <w:t>ý</w:t>
      </w:r>
      <w:r w:rsidRPr="00CF5985">
        <w:t xml:space="preserve"> investiční</w:t>
      </w:r>
      <w:r>
        <w:t xml:space="preserve"> majet</w:t>
      </w:r>
      <w:r w:rsidR="001C7491">
        <w:t>ek</w:t>
      </w:r>
      <w:r w:rsidR="00E75295">
        <w:t>, včetně uvedení vlastnického práva k </w:t>
      </w:r>
      <w:r w:rsidR="00F50204">
        <w:t>němu, vstupující</w:t>
      </w:r>
      <w:r>
        <w:t xml:space="preserve"> do projektu:</w:t>
      </w:r>
    </w:p>
    <w:p w14:paraId="7B875B36" w14:textId="21E1C627" w:rsidR="006E5C82" w:rsidRPr="00CF5985" w:rsidRDefault="006E5C82" w:rsidP="008A3E67">
      <w:pPr>
        <w:pStyle w:val="Odstavecseseznamem"/>
        <w:numPr>
          <w:ilvl w:val="1"/>
          <w:numId w:val="4"/>
        </w:numPr>
        <w:jc w:val="both"/>
      </w:pPr>
      <w:r w:rsidRPr="00CF5985">
        <w:t>majetek movitý</w:t>
      </w:r>
      <w:r w:rsidR="003A52A2">
        <w:t>;</w:t>
      </w:r>
    </w:p>
    <w:p w14:paraId="12C31178" w14:textId="6D7B7EE3" w:rsidR="006E5C82" w:rsidRPr="00CF5985" w:rsidRDefault="006E5C82" w:rsidP="008A3E67">
      <w:pPr>
        <w:pStyle w:val="Odstavecseseznamem"/>
        <w:numPr>
          <w:ilvl w:val="1"/>
          <w:numId w:val="4"/>
        </w:numPr>
        <w:jc w:val="both"/>
      </w:pPr>
      <w:r w:rsidRPr="00CF5985">
        <w:t>majetek nemovitý</w:t>
      </w:r>
      <w:r w:rsidR="003A52A2">
        <w:t>;</w:t>
      </w:r>
      <w:r w:rsidRPr="00CF5985">
        <w:t xml:space="preserve"> </w:t>
      </w:r>
    </w:p>
    <w:p w14:paraId="6081DCF8" w14:textId="2BCE922E" w:rsidR="006E5C82" w:rsidRPr="00CF5985" w:rsidRDefault="006E5C82" w:rsidP="008A3E67">
      <w:pPr>
        <w:pStyle w:val="Odstavecseseznamem"/>
        <w:numPr>
          <w:ilvl w:val="1"/>
          <w:numId w:val="4"/>
        </w:numPr>
        <w:jc w:val="both"/>
      </w:pPr>
      <w:r w:rsidRPr="00CF5985">
        <w:t>majetek nehmotný</w:t>
      </w:r>
      <w:r w:rsidR="00B55824">
        <w:t>.</w:t>
      </w:r>
      <w:r w:rsidRPr="00CF5985">
        <w:t xml:space="preserve"> </w:t>
      </w:r>
    </w:p>
    <w:p w14:paraId="7106EEA8" w14:textId="77777777" w:rsidR="006E5C82" w:rsidRPr="00CF5985" w:rsidRDefault="00E75295" w:rsidP="008A3E67">
      <w:pPr>
        <w:pStyle w:val="Odstavecseseznamem"/>
        <w:numPr>
          <w:ilvl w:val="0"/>
          <w:numId w:val="4"/>
        </w:numPr>
        <w:jc w:val="both"/>
      </w:pPr>
      <w:r>
        <w:t>Plán investičních výdajů v realizační a provozní fázi projektu</w:t>
      </w:r>
      <w:r w:rsidR="006E5C82">
        <w:t>:</w:t>
      </w:r>
    </w:p>
    <w:p w14:paraId="31FE97B2" w14:textId="35BFB790" w:rsidR="006E5C82" w:rsidRDefault="006E5C82" w:rsidP="008A3E67">
      <w:pPr>
        <w:pStyle w:val="Odstavecseseznamem"/>
        <w:numPr>
          <w:ilvl w:val="1"/>
          <w:numId w:val="4"/>
        </w:numPr>
        <w:jc w:val="both"/>
      </w:pPr>
      <w:r w:rsidRPr="003A442E">
        <w:t>investiční dlouhodobý majetek, např. technické zhodnocení, dlouhodobý hmotný majetek (pozemek, stavba, movitá věc) nebo nehmotný majetek</w:t>
      </w:r>
      <w:r w:rsidR="003A52A2">
        <w:t>;</w:t>
      </w:r>
    </w:p>
    <w:p w14:paraId="0F0E5A77" w14:textId="16F1D4C6" w:rsidR="00E75295" w:rsidRPr="003A442E" w:rsidRDefault="00E75295" w:rsidP="008A3E67">
      <w:pPr>
        <w:pStyle w:val="Odstavecseseznamem"/>
        <w:numPr>
          <w:ilvl w:val="1"/>
          <w:numId w:val="4"/>
        </w:numPr>
        <w:jc w:val="both"/>
      </w:pPr>
      <w:r>
        <w:t>reinvestice</w:t>
      </w:r>
      <w:r w:rsidR="003A52A2">
        <w:t>;</w:t>
      </w:r>
    </w:p>
    <w:p w14:paraId="34B12FB1" w14:textId="567C7204" w:rsidR="006E5C82" w:rsidRPr="003A442E" w:rsidRDefault="006E5C82" w:rsidP="008A3E67">
      <w:pPr>
        <w:pStyle w:val="Odstavecseseznamem"/>
        <w:numPr>
          <w:ilvl w:val="1"/>
          <w:numId w:val="4"/>
        </w:numPr>
        <w:jc w:val="both"/>
      </w:pPr>
      <w:r w:rsidRPr="003A442E">
        <w:t>předpokládaná pořizovací hodnota majetku</w:t>
      </w:r>
      <w:r w:rsidR="003A52A2">
        <w:t>;</w:t>
      </w:r>
      <w:r w:rsidRPr="003A442E">
        <w:t xml:space="preserve"> </w:t>
      </w:r>
    </w:p>
    <w:p w14:paraId="0C7F7671" w14:textId="7F2EE53B" w:rsidR="006E5C82" w:rsidRPr="003A442E" w:rsidRDefault="006E5C82" w:rsidP="008A3E67">
      <w:pPr>
        <w:pStyle w:val="Odstavecseseznamem"/>
        <w:numPr>
          <w:ilvl w:val="1"/>
          <w:numId w:val="4"/>
        </w:numPr>
        <w:jc w:val="both"/>
      </w:pPr>
      <w:r w:rsidRPr="003A442E">
        <w:t xml:space="preserve">výdaje </w:t>
      </w:r>
      <w:r w:rsidR="00096838">
        <w:t xml:space="preserve">na </w:t>
      </w:r>
      <w:r w:rsidRPr="003A442E">
        <w:t>pořízení majetku</w:t>
      </w:r>
      <w:r w:rsidR="003A52A2">
        <w:t>;</w:t>
      </w:r>
    </w:p>
    <w:p w14:paraId="10EF7810" w14:textId="451D0A36" w:rsidR="006E5C82" w:rsidRPr="003A442E" w:rsidRDefault="006E5C82" w:rsidP="008A3E67">
      <w:pPr>
        <w:pStyle w:val="Odstavecseseznamem"/>
        <w:numPr>
          <w:ilvl w:val="1"/>
          <w:numId w:val="4"/>
        </w:numPr>
        <w:jc w:val="both"/>
      </w:pPr>
      <w:r w:rsidRPr="003A442E">
        <w:t>životnost majetku</w:t>
      </w:r>
      <w:r w:rsidR="00E75295">
        <w:t xml:space="preserve"> a stanovení zůstatkové hodnoty</w:t>
      </w:r>
      <w:r w:rsidR="003A52A2">
        <w:t>;</w:t>
      </w:r>
      <w:r w:rsidRPr="003A442E">
        <w:t xml:space="preserve">  </w:t>
      </w:r>
    </w:p>
    <w:p w14:paraId="4DDDBB54" w14:textId="061D842D" w:rsidR="006E5C82" w:rsidRDefault="006E5C82" w:rsidP="008A3E67">
      <w:pPr>
        <w:pStyle w:val="Odstavecseseznamem"/>
        <w:numPr>
          <w:ilvl w:val="1"/>
          <w:numId w:val="4"/>
        </w:numPr>
        <w:jc w:val="both"/>
      </w:pPr>
      <w:r w:rsidRPr="003A442E">
        <w:t>převod</w:t>
      </w:r>
      <w:r w:rsidR="00C91AAD">
        <w:t>, zápůjčka</w:t>
      </w:r>
      <w:r w:rsidRPr="003A442E">
        <w:t xml:space="preserve"> majetku ve vlastnictví příjemce třetím osobám, předpokládané termíny změn vlastnictví</w:t>
      </w:r>
      <w:r w:rsidR="003A52A2">
        <w:t>;</w:t>
      </w:r>
    </w:p>
    <w:p w14:paraId="4E686439" w14:textId="77777777" w:rsidR="00291EC3" w:rsidRPr="003A442E" w:rsidRDefault="00291EC3" w:rsidP="008A3E67">
      <w:pPr>
        <w:pStyle w:val="Odstavecseseznamem"/>
        <w:numPr>
          <w:ilvl w:val="1"/>
          <w:numId w:val="4"/>
        </w:numPr>
        <w:jc w:val="both"/>
      </w:pPr>
      <w:r>
        <w:t>pronájem majetku třetím osobám, předpokládané termíny změn.</w:t>
      </w:r>
    </w:p>
    <w:p w14:paraId="15D9CF54" w14:textId="77777777" w:rsidR="00932786" w:rsidRPr="00EF5038" w:rsidRDefault="00932786" w:rsidP="00EF5038">
      <w:pPr>
        <w:pStyle w:val="Nadpis1"/>
        <w:numPr>
          <w:ilvl w:val="0"/>
          <w:numId w:val="14"/>
        </w:numPr>
        <w:ind w:left="470" w:hanging="357"/>
        <w:jc w:val="both"/>
        <w:rPr>
          <w:caps/>
        </w:rPr>
      </w:pPr>
      <w:bookmarkStart w:id="9" w:name="_Toc89685532"/>
      <w:r w:rsidRPr="00EF5038">
        <w:rPr>
          <w:caps/>
        </w:rPr>
        <w:t>Výstupy projektu</w:t>
      </w:r>
      <w:bookmarkEnd w:id="9"/>
    </w:p>
    <w:p w14:paraId="5FF37D37" w14:textId="77777777" w:rsidR="00632B48" w:rsidRDefault="00155A3F" w:rsidP="008A3E67">
      <w:pPr>
        <w:pStyle w:val="Odstavecseseznamem"/>
        <w:numPr>
          <w:ilvl w:val="0"/>
          <w:numId w:val="4"/>
        </w:numPr>
        <w:jc w:val="both"/>
      </w:pPr>
      <w:r>
        <w:t>P</w:t>
      </w:r>
      <w:r w:rsidR="00932786">
        <w:t>řehled výstupů projektu a jejich kvantifi</w:t>
      </w:r>
      <w:r w:rsidR="00632B48">
        <w:t>kace:</w:t>
      </w:r>
    </w:p>
    <w:p w14:paraId="1B178D8F" w14:textId="62F8DA6C" w:rsidR="00632B48" w:rsidRDefault="00155A3F" w:rsidP="008A3E67">
      <w:pPr>
        <w:pStyle w:val="Odstavecseseznamem"/>
        <w:numPr>
          <w:ilvl w:val="1"/>
          <w:numId w:val="4"/>
        </w:numPr>
        <w:jc w:val="both"/>
      </w:pPr>
      <w:r w:rsidRPr="00155A3F">
        <w:t>výstup</w:t>
      </w:r>
      <w:r w:rsidR="00F446C0">
        <w:t>y</w:t>
      </w:r>
      <w:r w:rsidRPr="00155A3F">
        <w:t xml:space="preserve"> projektu</w:t>
      </w:r>
      <w:r w:rsidR="00E4100F">
        <w:t xml:space="preserve"> (druh techniky, počet kusů, lokalizace výstupů – název stanice)</w:t>
      </w:r>
      <w:r w:rsidR="003A52A2">
        <w:t>;</w:t>
      </w:r>
      <w:r w:rsidRPr="00155A3F">
        <w:t xml:space="preserve"> </w:t>
      </w:r>
    </w:p>
    <w:p w14:paraId="7FE0578B" w14:textId="77777777" w:rsidR="00C5489C" w:rsidRDefault="00C5489C" w:rsidP="00C5489C">
      <w:pPr>
        <w:jc w:val="both"/>
      </w:pPr>
    </w:p>
    <w:tbl>
      <w:tblPr>
        <w:tblStyle w:val="Mkatabulky"/>
        <w:tblW w:w="0" w:type="auto"/>
        <w:tblInd w:w="-34" w:type="dxa"/>
        <w:tblLook w:val="04A0" w:firstRow="1" w:lastRow="0" w:firstColumn="1" w:lastColumn="0" w:noHBand="0" w:noVBand="1"/>
      </w:tblPr>
      <w:tblGrid>
        <w:gridCol w:w="4098"/>
        <w:gridCol w:w="2567"/>
        <w:gridCol w:w="2657"/>
      </w:tblGrid>
      <w:tr w:rsidR="00AD1BAD" w14:paraId="43A24708" w14:textId="77777777" w:rsidTr="008F7EFC">
        <w:tc>
          <w:tcPr>
            <w:tcW w:w="4098" w:type="dxa"/>
            <w:shd w:val="clear" w:color="auto" w:fill="C6D9F1" w:themeFill="text2" w:themeFillTint="33"/>
            <w:vAlign w:val="center"/>
          </w:tcPr>
          <w:p w14:paraId="28630CAD" w14:textId="0DA8006C" w:rsidR="00E4100F" w:rsidRPr="008F7EFC" w:rsidRDefault="00E4100F" w:rsidP="008F7EFC">
            <w:pPr>
              <w:tabs>
                <w:tab w:val="left" w:pos="0"/>
              </w:tabs>
              <w:jc w:val="center"/>
              <w:rPr>
                <w:b/>
              </w:rPr>
            </w:pPr>
            <w:r w:rsidRPr="008F7EFC">
              <w:rPr>
                <w:b/>
              </w:rPr>
              <w:lastRenderedPageBreak/>
              <w:t>Druh techniky</w:t>
            </w:r>
          </w:p>
        </w:tc>
        <w:tc>
          <w:tcPr>
            <w:tcW w:w="2567" w:type="dxa"/>
            <w:shd w:val="clear" w:color="auto" w:fill="C6D9F1" w:themeFill="text2" w:themeFillTint="33"/>
            <w:vAlign w:val="center"/>
          </w:tcPr>
          <w:p w14:paraId="7AEA2156" w14:textId="41E4BAA9" w:rsidR="00E4100F" w:rsidRPr="008F7EFC" w:rsidRDefault="00E4100F" w:rsidP="008F7EFC">
            <w:pPr>
              <w:tabs>
                <w:tab w:val="left" w:pos="0"/>
              </w:tabs>
              <w:jc w:val="center"/>
              <w:rPr>
                <w:b/>
              </w:rPr>
            </w:pPr>
            <w:r w:rsidRPr="008F7EFC">
              <w:rPr>
                <w:b/>
              </w:rPr>
              <w:t>Počet kusů</w:t>
            </w:r>
          </w:p>
        </w:tc>
        <w:tc>
          <w:tcPr>
            <w:tcW w:w="2657" w:type="dxa"/>
            <w:shd w:val="clear" w:color="auto" w:fill="C6D9F1" w:themeFill="text2" w:themeFillTint="33"/>
            <w:vAlign w:val="center"/>
          </w:tcPr>
          <w:p w14:paraId="030DCDF1" w14:textId="7B62F542" w:rsidR="00E4100F" w:rsidRPr="008F7EFC" w:rsidRDefault="00E4100F" w:rsidP="008F7EFC">
            <w:pPr>
              <w:tabs>
                <w:tab w:val="left" w:pos="0"/>
              </w:tabs>
              <w:jc w:val="center"/>
              <w:rPr>
                <w:b/>
              </w:rPr>
            </w:pPr>
            <w:r w:rsidRPr="008F7EFC">
              <w:rPr>
                <w:b/>
              </w:rPr>
              <w:t>Lokalizace výstupů – název stanice umístění techniky</w:t>
            </w:r>
          </w:p>
        </w:tc>
      </w:tr>
      <w:tr w:rsidR="00AD1BAD" w14:paraId="454AE516" w14:textId="77777777" w:rsidTr="00AD1BAD">
        <w:tc>
          <w:tcPr>
            <w:tcW w:w="4098" w:type="dxa"/>
          </w:tcPr>
          <w:p w14:paraId="438BC564" w14:textId="77777777" w:rsidR="00E4100F" w:rsidRDefault="00E4100F" w:rsidP="00E4100F">
            <w:pPr>
              <w:pStyle w:val="Odstavecseseznamem"/>
              <w:ind w:left="0"/>
              <w:jc w:val="both"/>
            </w:pPr>
          </w:p>
        </w:tc>
        <w:tc>
          <w:tcPr>
            <w:tcW w:w="2567" w:type="dxa"/>
          </w:tcPr>
          <w:p w14:paraId="642062BF" w14:textId="77777777" w:rsidR="00E4100F" w:rsidRDefault="00E4100F" w:rsidP="00E4100F">
            <w:pPr>
              <w:pStyle w:val="Odstavecseseznamem"/>
              <w:ind w:left="0"/>
              <w:jc w:val="both"/>
            </w:pPr>
          </w:p>
        </w:tc>
        <w:tc>
          <w:tcPr>
            <w:tcW w:w="2657" w:type="dxa"/>
          </w:tcPr>
          <w:p w14:paraId="497915EC" w14:textId="77777777" w:rsidR="00E4100F" w:rsidRDefault="00E4100F" w:rsidP="00E4100F">
            <w:pPr>
              <w:pStyle w:val="Odstavecseseznamem"/>
              <w:ind w:left="0"/>
              <w:jc w:val="both"/>
            </w:pPr>
          </w:p>
        </w:tc>
      </w:tr>
    </w:tbl>
    <w:p w14:paraId="0FF0EA2F" w14:textId="77777777" w:rsidR="00E4100F" w:rsidRDefault="00E4100F" w:rsidP="008F7EFC">
      <w:pPr>
        <w:pStyle w:val="Odstavecseseznamem"/>
        <w:ind w:left="1440"/>
        <w:jc w:val="both"/>
      </w:pPr>
    </w:p>
    <w:p w14:paraId="719E73F9" w14:textId="77777777" w:rsidR="00155A3F" w:rsidRDefault="00526EDC" w:rsidP="008A3E67">
      <w:pPr>
        <w:pStyle w:val="Odstavecseseznamem"/>
        <w:numPr>
          <w:ilvl w:val="1"/>
          <w:numId w:val="4"/>
        </w:numPr>
        <w:jc w:val="both"/>
      </w:pPr>
      <w:r>
        <w:t>průkazné doložení a termín splnění</w:t>
      </w:r>
      <w:r w:rsidR="00096838">
        <w:t xml:space="preserve"> </w:t>
      </w:r>
      <w:r w:rsidR="00C41D05">
        <w:t>cílů projektu</w:t>
      </w:r>
      <w:r>
        <w:t>.</w:t>
      </w:r>
    </w:p>
    <w:p w14:paraId="66D40D2B" w14:textId="77777777" w:rsidR="00526EDC" w:rsidRDefault="00243A41" w:rsidP="008A3E67">
      <w:pPr>
        <w:pStyle w:val="Odstavecseseznamem"/>
        <w:numPr>
          <w:ilvl w:val="0"/>
          <w:numId w:val="4"/>
        </w:numPr>
        <w:jc w:val="both"/>
      </w:pPr>
      <w:r>
        <w:t>I</w:t>
      </w:r>
      <w:r w:rsidR="00526EDC">
        <w:t>ndikátor</w:t>
      </w:r>
      <w:r w:rsidR="00A969A2">
        <w:t>y</w:t>
      </w:r>
      <w:r w:rsidR="00526EDC">
        <w:t>:</w:t>
      </w:r>
    </w:p>
    <w:p w14:paraId="700A123F" w14:textId="77777777" w:rsidR="00526EDC" w:rsidRDefault="00932786" w:rsidP="008A3E67">
      <w:pPr>
        <w:pStyle w:val="Odstavecseseznamem"/>
        <w:numPr>
          <w:ilvl w:val="1"/>
          <w:numId w:val="4"/>
        </w:numPr>
        <w:jc w:val="both"/>
      </w:pPr>
      <w:r>
        <w:t xml:space="preserve">stanovení </w:t>
      </w:r>
      <w:r w:rsidR="00291EC3">
        <w:t>počát</w:t>
      </w:r>
      <w:r w:rsidR="006C2107">
        <w:t>eční a cílové hodnoty indikátoru.</w:t>
      </w:r>
    </w:p>
    <w:tbl>
      <w:tblPr>
        <w:tblStyle w:val="Mkatabulky"/>
        <w:tblW w:w="0" w:type="auto"/>
        <w:tblLook w:val="04A0" w:firstRow="1" w:lastRow="0" w:firstColumn="1" w:lastColumn="0" w:noHBand="0" w:noVBand="1"/>
      </w:tblPr>
      <w:tblGrid>
        <w:gridCol w:w="959"/>
        <w:gridCol w:w="2693"/>
        <w:gridCol w:w="1418"/>
        <w:gridCol w:w="1417"/>
        <w:gridCol w:w="2801"/>
      </w:tblGrid>
      <w:tr w:rsidR="00E87295" w14:paraId="00357584" w14:textId="7DA674CB" w:rsidTr="008F7EFC">
        <w:tc>
          <w:tcPr>
            <w:tcW w:w="959" w:type="dxa"/>
            <w:shd w:val="clear" w:color="auto" w:fill="C6D9F1" w:themeFill="text2" w:themeFillTint="33"/>
            <w:vAlign w:val="center"/>
          </w:tcPr>
          <w:p w14:paraId="4D6ADCBE" w14:textId="77777777" w:rsidR="00E87295" w:rsidRPr="00142292" w:rsidRDefault="00E87295" w:rsidP="00AD1BAD">
            <w:pPr>
              <w:jc w:val="center"/>
              <w:rPr>
                <w:b/>
              </w:rPr>
            </w:pPr>
            <w:r w:rsidRPr="00142292">
              <w:rPr>
                <w:b/>
              </w:rPr>
              <w:t>Kód</w:t>
            </w:r>
          </w:p>
        </w:tc>
        <w:tc>
          <w:tcPr>
            <w:tcW w:w="2693" w:type="dxa"/>
            <w:shd w:val="clear" w:color="auto" w:fill="C6D9F1" w:themeFill="text2" w:themeFillTint="33"/>
            <w:vAlign w:val="center"/>
          </w:tcPr>
          <w:p w14:paraId="17A3478F" w14:textId="77777777" w:rsidR="00E87295" w:rsidRPr="00142292" w:rsidRDefault="00E87295" w:rsidP="00AD1BAD">
            <w:pPr>
              <w:jc w:val="center"/>
              <w:rPr>
                <w:b/>
              </w:rPr>
            </w:pPr>
            <w:r w:rsidRPr="00142292">
              <w:rPr>
                <w:b/>
              </w:rPr>
              <w:t>Název</w:t>
            </w:r>
          </w:p>
        </w:tc>
        <w:tc>
          <w:tcPr>
            <w:tcW w:w="1418" w:type="dxa"/>
            <w:shd w:val="clear" w:color="auto" w:fill="C6D9F1" w:themeFill="text2" w:themeFillTint="33"/>
            <w:vAlign w:val="center"/>
          </w:tcPr>
          <w:p w14:paraId="6DFCE6F4" w14:textId="77777777" w:rsidR="00E87295" w:rsidRPr="00142292" w:rsidRDefault="00E87295" w:rsidP="00AD1BAD">
            <w:pPr>
              <w:jc w:val="center"/>
              <w:rPr>
                <w:b/>
              </w:rPr>
            </w:pPr>
            <w:r w:rsidRPr="00142292">
              <w:rPr>
                <w:b/>
              </w:rPr>
              <w:t>Výchozí hodnota</w:t>
            </w:r>
          </w:p>
        </w:tc>
        <w:tc>
          <w:tcPr>
            <w:tcW w:w="1417" w:type="dxa"/>
            <w:shd w:val="clear" w:color="auto" w:fill="C6D9F1" w:themeFill="text2" w:themeFillTint="33"/>
            <w:vAlign w:val="center"/>
          </w:tcPr>
          <w:p w14:paraId="1A350CB7" w14:textId="77777777" w:rsidR="00E87295" w:rsidRPr="00142292" w:rsidRDefault="00E87295">
            <w:pPr>
              <w:jc w:val="center"/>
              <w:rPr>
                <w:b/>
              </w:rPr>
            </w:pPr>
            <w:r w:rsidRPr="00142292">
              <w:rPr>
                <w:b/>
              </w:rPr>
              <w:t>Cílová hodnota</w:t>
            </w:r>
          </w:p>
        </w:tc>
        <w:tc>
          <w:tcPr>
            <w:tcW w:w="2801" w:type="dxa"/>
            <w:shd w:val="clear" w:color="auto" w:fill="C6D9F1" w:themeFill="text2" w:themeFillTint="33"/>
            <w:vAlign w:val="center"/>
          </w:tcPr>
          <w:p w14:paraId="75DB9BC9" w14:textId="6866D3DA" w:rsidR="00E87295" w:rsidRPr="00142292" w:rsidRDefault="00E87295">
            <w:pPr>
              <w:jc w:val="center"/>
              <w:rPr>
                <w:b/>
              </w:rPr>
            </w:pPr>
            <w:r>
              <w:rPr>
                <w:b/>
              </w:rPr>
              <w:t xml:space="preserve">Způsob výpočtu </w:t>
            </w:r>
            <w:r w:rsidR="0018193A">
              <w:rPr>
                <w:b/>
              </w:rPr>
              <w:t>hodnot indikátoru</w:t>
            </w:r>
          </w:p>
        </w:tc>
      </w:tr>
      <w:tr w:rsidR="00E87295" w14:paraId="2DE293E0" w14:textId="2C98AD25" w:rsidTr="00E87295">
        <w:trPr>
          <w:trHeight w:val="680"/>
        </w:trPr>
        <w:tc>
          <w:tcPr>
            <w:tcW w:w="959" w:type="dxa"/>
            <w:vAlign w:val="center"/>
          </w:tcPr>
          <w:p w14:paraId="1DEA02CD" w14:textId="354759DA" w:rsidR="00E87295" w:rsidRDefault="00E87295" w:rsidP="00537E33">
            <w:pPr>
              <w:jc w:val="center"/>
            </w:pPr>
            <w:r w:rsidRPr="00537E33">
              <w:t>5 70 01</w:t>
            </w:r>
          </w:p>
        </w:tc>
        <w:tc>
          <w:tcPr>
            <w:tcW w:w="2693" w:type="dxa"/>
            <w:vAlign w:val="center"/>
          </w:tcPr>
          <w:p w14:paraId="357A2EA4" w14:textId="0064965C" w:rsidR="00E87295" w:rsidRDefault="00E87295" w:rsidP="00142292">
            <w:r w:rsidRPr="00537E33">
              <w:t>Počet nové techniky a věcných prostředků složek IZS</w:t>
            </w:r>
          </w:p>
        </w:tc>
        <w:tc>
          <w:tcPr>
            <w:tcW w:w="1418" w:type="dxa"/>
            <w:vAlign w:val="center"/>
          </w:tcPr>
          <w:p w14:paraId="2B5C2C56" w14:textId="77777777" w:rsidR="00E87295" w:rsidRDefault="00E87295" w:rsidP="0038655C">
            <w:pPr>
              <w:jc w:val="center"/>
            </w:pPr>
            <w:r>
              <w:t>0</w:t>
            </w:r>
          </w:p>
        </w:tc>
        <w:tc>
          <w:tcPr>
            <w:tcW w:w="1417" w:type="dxa"/>
            <w:vAlign w:val="center"/>
          </w:tcPr>
          <w:p w14:paraId="0A1DA228" w14:textId="77777777" w:rsidR="00E87295" w:rsidRDefault="00E87295" w:rsidP="00142292"/>
        </w:tc>
        <w:tc>
          <w:tcPr>
            <w:tcW w:w="2801" w:type="dxa"/>
          </w:tcPr>
          <w:p w14:paraId="78373F7A" w14:textId="77777777" w:rsidR="00E87295" w:rsidRDefault="00E87295" w:rsidP="00142292"/>
        </w:tc>
      </w:tr>
      <w:tr w:rsidR="00E87295" w14:paraId="24772DC4" w14:textId="420C7611" w:rsidTr="00E87295">
        <w:trPr>
          <w:trHeight w:val="680"/>
        </w:trPr>
        <w:tc>
          <w:tcPr>
            <w:tcW w:w="959" w:type="dxa"/>
            <w:vAlign w:val="center"/>
          </w:tcPr>
          <w:p w14:paraId="7F69394F" w14:textId="7EFA727D" w:rsidR="00E87295" w:rsidRPr="00537E33" w:rsidRDefault="00E87295" w:rsidP="00537E33">
            <w:pPr>
              <w:jc w:val="center"/>
            </w:pPr>
            <w:r w:rsidRPr="00537E33">
              <w:t>9 93 11 (CV11)</w:t>
            </w:r>
          </w:p>
        </w:tc>
        <w:tc>
          <w:tcPr>
            <w:tcW w:w="2693" w:type="dxa"/>
            <w:vAlign w:val="center"/>
          </w:tcPr>
          <w:p w14:paraId="02C87CFF" w14:textId="77EDA501" w:rsidR="00E87295" w:rsidRPr="00537E33" w:rsidRDefault="00E87295" w:rsidP="00142292">
            <w:r w:rsidRPr="00537E33">
              <w:t>Nově pořízené sanitní vozy či další vozidla určená pro reakci na mimořádné události</w:t>
            </w:r>
          </w:p>
        </w:tc>
        <w:tc>
          <w:tcPr>
            <w:tcW w:w="1418" w:type="dxa"/>
            <w:vAlign w:val="center"/>
          </w:tcPr>
          <w:p w14:paraId="606FE853" w14:textId="4C49B5D9" w:rsidR="00E87295" w:rsidRDefault="00E87295" w:rsidP="0038655C">
            <w:pPr>
              <w:jc w:val="center"/>
            </w:pPr>
            <w:r>
              <w:t>0</w:t>
            </w:r>
          </w:p>
        </w:tc>
        <w:tc>
          <w:tcPr>
            <w:tcW w:w="1417" w:type="dxa"/>
            <w:vAlign w:val="center"/>
          </w:tcPr>
          <w:p w14:paraId="4030A001" w14:textId="77777777" w:rsidR="00E87295" w:rsidRDefault="00E87295" w:rsidP="00142292"/>
        </w:tc>
        <w:tc>
          <w:tcPr>
            <w:tcW w:w="2801" w:type="dxa"/>
          </w:tcPr>
          <w:p w14:paraId="731A4908" w14:textId="77777777" w:rsidR="00E87295" w:rsidRDefault="00E87295" w:rsidP="00142292"/>
        </w:tc>
      </w:tr>
    </w:tbl>
    <w:p w14:paraId="587162F6" w14:textId="77777777" w:rsidR="00482EA1" w:rsidRPr="004A323F" w:rsidRDefault="00482EA1" w:rsidP="00EF5038">
      <w:pPr>
        <w:pStyle w:val="Nadpis1"/>
        <w:numPr>
          <w:ilvl w:val="0"/>
          <w:numId w:val="14"/>
        </w:numPr>
        <w:ind w:left="470" w:hanging="357"/>
        <w:jc w:val="both"/>
        <w:rPr>
          <w:caps/>
        </w:rPr>
      </w:pPr>
      <w:bookmarkStart w:id="10" w:name="_Toc89685533"/>
      <w:r w:rsidRPr="004A323F">
        <w:rPr>
          <w:caps/>
        </w:rPr>
        <w:t>Připravenost projektu k realizaci</w:t>
      </w:r>
      <w:bookmarkEnd w:id="10"/>
    </w:p>
    <w:p w14:paraId="10EE6CEF" w14:textId="77777777" w:rsidR="00482EA1" w:rsidRPr="00482EA1" w:rsidRDefault="00482EA1" w:rsidP="008A3E67">
      <w:pPr>
        <w:pStyle w:val="Odstavecseseznamem"/>
        <w:numPr>
          <w:ilvl w:val="0"/>
          <w:numId w:val="4"/>
        </w:numPr>
        <w:jc w:val="both"/>
      </w:pPr>
      <w:r w:rsidRPr="00482EA1">
        <w:t>Technická připravenost:</w:t>
      </w:r>
    </w:p>
    <w:p w14:paraId="094124AA" w14:textId="74939B85" w:rsidR="00482EA1" w:rsidRDefault="00482EA1" w:rsidP="008A3E67">
      <w:pPr>
        <w:pStyle w:val="Odstavecseseznamem"/>
        <w:numPr>
          <w:ilvl w:val="1"/>
          <w:numId w:val="4"/>
        </w:numPr>
        <w:jc w:val="both"/>
      </w:pPr>
      <w:r>
        <w:t>připravenost dokumentace k zadávacím a výběrovým řízením</w:t>
      </w:r>
      <w:r w:rsidR="629E59B5">
        <w:t>, údaje o proběhlých řízeních</w:t>
      </w:r>
      <w:r w:rsidR="003A52A2">
        <w:t>;</w:t>
      </w:r>
    </w:p>
    <w:p w14:paraId="459ABF92" w14:textId="77777777" w:rsidR="0015290F" w:rsidRPr="00482EA1" w:rsidRDefault="0015290F" w:rsidP="0015290F">
      <w:pPr>
        <w:pStyle w:val="Odstavecseseznamem"/>
        <w:numPr>
          <w:ilvl w:val="1"/>
          <w:numId w:val="4"/>
        </w:numPr>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CB41F4D" w14:textId="54E72E63" w:rsidR="00482EA1" w:rsidRPr="00482EA1" w:rsidRDefault="4DD7AAA6" w:rsidP="008A3E67">
      <w:pPr>
        <w:pStyle w:val="Odstavecseseznamem"/>
        <w:numPr>
          <w:ilvl w:val="0"/>
          <w:numId w:val="4"/>
        </w:numPr>
        <w:jc w:val="both"/>
      </w:pPr>
      <w:r>
        <w:t>Finanční připravenost</w:t>
      </w:r>
      <w:r w:rsidR="00482EA1" w:rsidRPr="00482EA1">
        <w:t>:</w:t>
      </w:r>
    </w:p>
    <w:p w14:paraId="0521AFF5" w14:textId="392C94B8" w:rsidR="0017476C" w:rsidRDefault="00482EA1" w:rsidP="007D2913">
      <w:pPr>
        <w:pStyle w:val="Odstavecseseznamem"/>
        <w:numPr>
          <w:ilvl w:val="1"/>
          <w:numId w:val="4"/>
        </w:numPr>
        <w:jc w:val="both"/>
        <w:sectPr w:rsidR="0017476C" w:rsidSect="0075715C">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pPr>
      <w:r w:rsidRPr="00482EA1">
        <w:t xml:space="preserve">způsob </w:t>
      </w:r>
      <w:r w:rsidR="7326A882">
        <w:t xml:space="preserve">financování </w:t>
      </w:r>
      <w:r w:rsidRPr="00482EA1">
        <w:t>realiza</w:t>
      </w:r>
      <w:r w:rsidR="0091416B">
        <w:t xml:space="preserve">ce </w:t>
      </w:r>
      <w:r w:rsidR="4C27E357">
        <w:t>projektu</w:t>
      </w:r>
      <w:r w:rsidR="0091416B">
        <w:t xml:space="preserve">, včetně popisu procesu zajištění předfinancování </w:t>
      </w:r>
      <w:r w:rsidR="09D0FA94">
        <w:t xml:space="preserve">(u neukončených projektů) </w:t>
      </w:r>
      <w:r w:rsidR="0091416B">
        <w:t>a spolufinancování projektu</w:t>
      </w:r>
      <w:r w:rsidR="00F256CC">
        <w:t>.</w:t>
      </w:r>
    </w:p>
    <w:p w14:paraId="7867FB74" w14:textId="77777777" w:rsidR="00B32019" w:rsidRPr="004A323F" w:rsidRDefault="00B32019" w:rsidP="00EF5038">
      <w:pPr>
        <w:pStyle w:val="Nadpis1"/>
        <w:numPr>
          <w:ilvl w:val="0"/>
          <w:numId w:val="14"/>
        </w:numPr>
        <w:ind w:left="470" w:hanging="357"/>
        <w:jc w:val="both"/>
        <w:rPr>
          <w:caps/>
        </w:rPr>
      </w:pPr>
      <w:bookmarkStart w:id="11" w:name="_Toc89685534"/>
      <w:r w:rsidRPr="004A323F">
        <w:rPr>
          <w:caps/>
        </w:rPr>
        <w:lastRenderedPageBreak/>
        <w:t>Finanční analýza</w:t>
      </w:r>
      <w:r w:rsidR="00411563" w:rsidRPr="00411563">
        <w:rPr>
          <w:rFonts w:asciiTheme="minorHAnsi" w:eastAsiaTheme="minorHAnsi" w:hAnsiTheme="minorHAnsi" w:cstheme="minorHAnsi"/>
          <w:bCs w:val="0"/>
          <w:caps/>
          <w:color w:val="auto"/>
          <w:vertAlign w:val="superscript"/>
        </w:rPr>
        <w:footnoteReference w:id="2"/>
      </w:r>
      <w:bookmarkEnd w:id="11"/>
    </w:p>
    <w:p w14:paraId="48268CD9" w14:textId="77777777" w:rsidR="00411563" w:rsidRPr="00411563" w:rsidRDefault="00411563" w:rsidP="00411563">
      <w:pPr>
        <w:spacing w:before="120"/>
        <w:ind w:left="360"/>
        <w:jc w:val="both"/>
      </w:pPr>
      <w:r w:rsidRPr="00411563">
        <w:t>Finanční analýza zahrnuje pouze údaje vztahující se přímo k projektu, případně zachycuje změny vyvolané projektem. Finanční analýza je sestavená do konce doby udržitelnosti s plánem údržby a reinvestic.</w:t>
      </w:r>
    </w:p>
    <w:bookmarkStart w:id="12" w:name="_MON_1528538726"/>
    <w:bookmarkEnd w:id="12"/>
    <w:p w14:paraId="2C464C75" w14:textId="267A9908" w:rsidR="00411563" w:rsidRDefault="00AD1BAD" w:rsidP="00411563">
      <w:pPr>
        <w:pStyle w:val="Odstavecseseznamem"/>
        <w:numPr>
          <w:ilvl w:val="0"/>
          <w:numId w:val="4"/>
        </w:numPr>
        <w:jc w:val="both"/>
        <w:rPr>
          <w:rFonts w:cs="Arial"/>
        </w:rPr>
      </w:pPr>
      <w:r w:rsidRPr="00940125">
        <w:object w:dxaOrig="17666" w:dyaOrig="2515" w14:anchorId="1B2FA5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99.45pt;height:100.05pt" o:ole="">
            <v:imagedata r:id="rId17" o:title=""/>
          </v:shape>
          <o:OLEObject Type="Embed" ProgID="Excel.Sheet.12" ShapeID="_x0000_i1025" DrawAspect="Content" ObjectID="_1702207881" r:id="rId18"/>
        </w:object>
      </w:r>
      <w:r w:rsidR="00411563" w:rsidRPr="0073661D">
        <w:rPr>
          <w:rFonts w:cs="Arial"/>
        </w:rPr>
        <w:t>Plán cash-flow v realizační fázi projektu v členění po</w:t>
      </w:r>
      <w:r w:rsidR="00411563">
        <w:rPr>
          <w:rFonts w:cs="Arial"/>
        </w:rPr>
        <w:t xml:space="preserve"> kalendářních</w:t>
      </w:r>
      <w:r w:rsidR="00411563" w:rsidRPr="0073661D">
        <w:rPr>
          <w:rFonts w:cs="Arial"/>
        </w:rPr>
        <w:t xml:space="preserve"> letech:</w:t>
      </w:r>
    </w:p>
    <w:p w14:paraId="1FEFF37B" w14:textId="2C7383C0" w:rsidR="00411563" w:rsidRDefault="00411563" w:rsidP="00411563">
      <w:pPr>
        <w:pStyle w:val="Odstavecseseznamem"/>
        <w:numPr>
          <w:ilvl w:val="1"/>
          <w:numId w:val="4"/>
        </w:numPr>
        <w:jc w:val="both"/>
        <w:rPr>
          <w:rFonts w:cs="Arial"/>
        </w:rPr>
      </w:pPr>
      <w:r>
        <w:rPr>
          <w:rFonts w:cs="Arial"/>
        </w:rPr>
        <w:t>celkové výdaje projektu</w:t>
      </w:r>
      <w:r w:rsidR="003A52A2">
        <w:rPr>
          <w:rFonts w:cs="Arial"/>
        </w:rPr>
        <w:t>;</w:t>
      </w:r>
    </w:p>
    <w:p w14:paraId="535C7A64" w14:textId="77777777" w:rsidR="00411563" w:rsidRPr="00F42E27" w:rsidRDefault="00411563" w:rsidP="00411563">
      <w:pPr>
        <w:pStyle w:val="Odstavecseseznamem"/>
        <w:numPr>
          <w:ilvl w:val="1"/>
          <w:numId w:val="4"/>
        </w:numPr>
        <w:jc w:val="both"/>
        <w:rPr>
          <w:rFonts w:cs="Arial"/>
        </w:rPr>
      </w:pPr>
      <w:r w:rsidRPr="00042F06">
        <w:rPr>
          <w:rFonts w:cs="Arial"/>
        </w:rPr>
        <w:t>případné čisté jiné peněžní příjmy během realizace projektu</w:t>
      </w:r>
      <w:r>
        <w:rPr>
          <w:rFonts w:cs="Arial"/>
        </w:rPr>
        <w:t>.</w:t>
      </w:r>
    </w:p>
    <w:p w14:paraId="1DD03DD3" w14:textId="77777777" w:rsidR="00411563" w:rsidRDefault="00411563" w:rsidP="00411563">
      <w:pPr>
        <w:pStyle w:val="Odstavecseseznamem"/>
        <w:numPr>
          <w:ilvl w:val="0"/>
          <w:numId w:val="4"/>
        </w:numPr>
        <w:jc w:val="both"/>
      </w:pPr>
      <w:r>
        <w:t>Plán cash-flow v době udržitelnosti projektu v členění po letech:</w:t>
      </w:r>
    </w:p>
    <w:p w14:paraId="58E085EB" w14:textId="6DE23FE7" w:rsidR="00411563" w:rsidRDefault="00411563" w:rsidP="00411563">
      <w:pPr>
        <w:pStyle w:val="Odstavecseseznamem"/>
        <w:numPr>
          <w:ilvl w:val="1"/>
          <w:numId w:val="4"/>
        </w:numPr>
        <w:jc w:val="both"/>
      </w:pPr>
      <w:r>
        <w:t>provozní výdaje (</w:t>
      </w:r>
      <w:r w:rsidR="00CA07CD">
        <w:t xml:space="preserve">včetně </w:t>
      </w:r>
      <w:r>
        <w:t>výdaj</w:t>
      </w:r>
      <w:r w:rsidR="00CA07CD">
        <w:t>ů</w:t>
      </w:r>
      <w:r>
        <w:t xml:space="preserve"> na údržbu a reinvestice) a případné příjmy příjemce plynoucí z provozu projektu, stanovené bez zohlednění inflace</w:t>
      </w:r>
      <w:r w:rsidR="003A52A2">
        <w:t>;</w:t>
      </w:r>
    </w:p>
    <w:p w14:paraId="387E600A" w14:textId="77777777" w:rsidR="00411563" w:rsidRDefault="00411563" w:rsidP="00411563">
      <w:pPr>
        <w:pStyle w:val="Odstavecseseznamem"/>
        <w:numPr>
          <w:ilvl w:val="1"/>
          <w:numId w:val="4"/>
        </w:numPr>
        <w:jc w:val="both"/>
      </w:pPr>
      <w:r w:rsidRPr="00042F06">
        <w:t>zdroj</w:t>
      </w:r>
      <w:r>
        <w:t>e financování provozních výdajů.</w:t>
      </w:r>
    </w:p>
    <w:p w14:paraId="6337270A" w14:textId="77777777" w:rsidR="00411563" w:rsidRDefault="00411563" w:rsidP="00411563">
      <w:pPr>
        <w:pStyle w:val="Odstavecseseznamem"/>
        <w:numPr>
          <w:ilvl w:val="0"/>
          <w:numId w:val="4"/>
        </w:numPr>
        <w:jc w:val="both"/>
      </w:pPr>
      <w:r>
        <w:t>Vyhodnocení plánu cash-flow:</w:t>
      </w:r>
    </w:p>
    <w:p w14:paraId="55E18871" w14:textId="34EDF781" w:rsidR="00411563" w:rsidRDefault="00411563" w:rsidP="00411563">
      <w:pPr>
        <w:pStyle w:val="Odstavecseseznamem"/>
        <w:numPr>
          <w:ilvl w:val="1"/>
          <w:numId w:val="4"/>
        </w:numPr>
      </w:pPr>
      <w:r>
        <w:t>zdůvodnění případného negativního cash-flow v některém období</w:t>
      </w:r>
      <w:r w:rsidR="00076E58">
        <w:t xml:space="preserve">, </w:t>
      </w:r>
      <w:r>
        <w:t>zdroj prostředků a způsob překlenutí.</w:t>
      </w:r>
    </w:p>
    <w:p w14:paraId="4A8DD115" w14:textId="772BBA0A" w:rsidR="00411563" w:rsidRPr="00C5489C" w:rsidRDefault="00411563" w:rsidP="00E71237">
      <w:pPr>
        <w:pStyle w:val="Odstavecseseznamem"/>
        <w:numPr>
          <w:ilvl w:val="0"/>
          <w:numId w:val="4"/>
        </w:numPr>
        <w:jc w:val="both"/>
        <w:rPr>
          <w:rFonts w:cs="Arial"/>
        </w:rPr>
      </w:pPr>
      <w:r w:rsidRPr="00C5489C">
        <w:rPr>
          <w:rFonts w:cs="Arial"/>
        </w:rPr>
        <w:t>Finanční plán pro variantní řešení projektu (pokud je relevantní).</w:t>
      </w:r>
      <w:bookmarkStart w:id="13" w:name="_GoBack"/>
      <w:bookmarkEnd w:id="13"/>
    </w:p>
    <w:p w14:paraId="3D9AF4B6" w14:textId="77777777" w:rsidR="00411563" w:rsidRPr="00411563" w:rsidRDefault="00411563" w:rsidP="00411563">
      <w:pPr>
        <w:rPr>
          <w:rFonts w:cs="Arial"/>
        </w:rPr>
        <w:sectPr w:rsidR="00411563" w:rsidRPr="00411563" w:rsidSect="008C3E46">
          <w:pgSz w:w="16838" w:h="11906" w:orient="landscape"/>
          <w:pgMar w:top="1418" w:right="1418" w:bottom="1418" w:left="1418" w:header="709" w:footer="709" w:gutter="0"/>
          <w:cols w:space="708"/>
          <w:docGrid w:linePitch="360"/>
        </w:sectPr>
      </w:pPr>
    </w:p>
    <w:p w14:paraId="7CAABB09" w14:textId="77777777" w:rsidR="003A1C64" w:rsidRDefault="005211DB" w:rsidP="008C3E46">
      <w:pPr>
        <w:pStyle w:val="Nadpis1"/>
        <w:numPr>
          <w:ilvl w:val="0"/>
          <w:numId w:val="14"/>
        </w:numPr>
        <w:ind w:left="470" w:hanging="357"/>
        <w:jc w:val="both"/>
        <w:rPr>
          <w:caps/>
        </w:rPr>
      </w:pPr>
      <w:bookmarkStart w:id="14" w:name="_Toc89685535"/>
      <w:r w:rsidRPr="004A323F">
        <w:rPr>
          <w:caps/>
        </w:rPr>
        <w:lastRenderedPageBreak/>
        <w:t>Analýza a řízení rizik</w:t>
      </w:r>
      <w:bookmarkEnd w:id="14"/>
      <w:r w:rsidR="00F256CC">
        <w:rPr>
          <w:caps/>
        </w:rPr>
        <w:t xml:space="preserve"> </w:t>
      </w:r>
    </w:p>
    <w:p w14:paraId="3CD64F11" w14:textId="77777777" w:rsidR="003A1C64" w:rsidRPr="00142292" w:rsidRDefault="00F256CC" w:rsidP="004C74D2">
      <w:pPr>
        <w:spacing w:after="0"/>
        <w:jc w:val="both"/>
      </w:pPr>
      <w:r w:rsidRPr="00142292">
        <w:t>U</w:t>
      </w:r>
      <w:r w:rsidR="003A1C64" w:rsidRPr="00142292">
        <w:t>veden</w:t>
      </w:r>
      <w:r w:rsidRPr="00142292">
        <w:t>á</w:t>
      </w:r>
      <w:r w:rsidR="003A1C64" w:rsidRPr="00142292">
        <w:t xml:space="preserve"> rizika jsou pouze příkladem, žadatel zvolí rizika podle podmínek svého projektu</w:t>
      </w:r>
      <w:r w:rsidRPr="00142292">
        <w:t xml:space="preserve"> a</w:t>
      </w:r>
      <w:r w:rsidR="003A1C64" w:rsidRPr="00142292">
        <w:t xml:space="preserve"> může doplnit další.</w:t>
      </w:r>
    </w:p>
    <w:tbl>
      <w:tblPr>
        <w:tblStyle w:val="Mkatabulky"/>
        <w:tblW w:w="928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495"/>
        <w:gridCol w:w="1488"/>
        <w:gridCol w:w="1908"/>
        <w:gridCol w:w="2397"/>
      </w:tblGrid>
      <w:tr w:rsidR="00E20FDB" w:rsidRPr="00E20FDB" w14:paraId="6207BCA2" w14:textId="77777777" w:rsidTr="007D2913">
        <w:trPr>
          <w:trHeight w:val="300"/>
        </w:trPr>
        <w:tc>
          <w:tcPr>
            <w:tcW w:w="3495" w:type="dxa"/>
            <w:tcBorders>
              <w:top w:val="single" w:sz="18" w:space="0" w:color="auto"/>
              <w:bottom w:val="single" w:sz="18" w:space="0" w:color="auto"/>
              <w:right w:val="single" w:sz="18" w:space="0" w:color="auto"/>
            </w:tcBorders>
            <w:shd w:val="clear" w:color="auto" w:fill="D9D9D9" w:themeFill="background1" w:themeFillShade="D9"/>
            <w:noWrap/>
            <w:hideMark/>
          </w:tcPr>
          <w:p w14:paraId="04A41054" w14:textId="77777777" w:rsidR="00E20FDB" w:rsidRPr="00C24C75" w:rsidRDefault="00E20FDB" w:rsidP="008A3E67">
            <w:pPr>
              <w:jc w:val="both"/>
              <w:rPr>
                <w:b/>
              </w:rPr>
            </w:pPr>
            <w:r w:rsidRPr="00C24C75">
              <w:rPr>
                <w:b/>
              </w:rPr>
              <w:t>Druh rizika</w:t>
            </w:r>
            <w:r w:rsidR="00AA6E68">
              <w:rPr>
                <w:b/>
              </w:rPr>
              <w:t xml:space="preserve"> a fáze projektu, ve které je možné riziko očekávat</w:t>
            </w:r>
          </w:p>
        </w:tc>
        <w:tc>
          <w:tcPr>
            <w:tcW w:w="148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25130F21" w14:textId="77777777" w:rsidR="00AA6E68" w:rsidRDefault="00E20FDB" w:rsidP="008A3E67">
            <w:pPr>
              <w:jc w:val="both"/>
              <w:rPr>
                <w:b/>
              </w:rPr>
            </w:pPr>
            <w:r w:rsidRPr="00C24C75">
              <w:rPr>
                <w:b/>
              </w:rPr>
              <w:t>Závažnost rizika</w:t>
            </w:r>
            <w:r w:rsidR="00AA6E68">
              <w:rPr>
                <w:b/>
              </w:rPr>
              <w:t xml:space="preserve"> </w:t>
            </w:r>
          </w:p>
          <w:p w14:paraId="673829B2" w14:textId="77777777" w:rsidR="00E20FDB" w:rsidRPr="00C24C75" w:rsidRDefault="00AA6E68" w:rsidP="008A3E67">
            <w:pPr>
              <w:jc w:val="both"/>
              <w:rPr>
                <w:b/>
              </w:rPr>
            </w:pPr>
            <w:r>
              <w:rPr>
                <w:b/>
              </w:rPr>
              <w:t>(1 – nejnižší, 5 – nejvyšší)</w:t>
            </w:r>
          </w:p>
        </w:tc>
        <w:tc>
          <w:tcPr>
            <w:tcW w:w="190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0A48128" w14:textId="62F4DC1B" w:rsidR="00E20FDB" w:rsidRPr="00C24C75" w:rsidRDefault="00E20FDB" w:rsidP="008A3E67">
            <w:pPr>
              <w:jc w:val="both"/>
              <w:rPr>
                <w:b/>
              </w:rPr>
            </w:pPr>
            <w:r w:rsidRPr="00C24C75">
              <w:rPr>
                <w:b/>
              </w:rPr>
              <w:t>Pravděpodobnost výskytu</w:t>
            </w:r>
            <w:r w:rsidR="559C6BBF" w:rsidRPr="78BBA72A">
              <w:rPr>
                <w:b/>
                <w:bCs/>
              </w:rPr>
              <w:t xml:space="preserve"> </w:t>
            </w:r>
            <w:r w:rsidRPr="78BBA72A">
              <w:rPr>
                <w:b/>
                <w:bCs/>
              </w:rPr>
              <w:t>/</w:t>
            </w:r>
            <w:r w:rsidR="559C6BBF" w:rsidRPr="78BBA72A">
              <w:rPr>
                <w:b/>
                <w:bCs/>
              </w:rPr>
              <w:t xml:space="preserve"> </w:t>
            </w:r>
            <w:r w:rsidRPr="00C24C75">
              <w:rPr>
                <w:b/>
              </w:rPr>
              <w:t>četnost výskytu rizika</w:t>
            </w:r>
            <w:r w:rsidR="004D5710">
              <w:rPr>
                <w:b/>
              </w:rPr>
              <w:t xml:space="preserve"> (1 – téměř vyloučená až 5 – téměř jistá)</w:t>
            </w:r>
          </w:p>
        </w:tc>
        <w:tc>
          <w:tcPr>
            <w:tcW w:w="2397" w:type="dxa"/>
            <w:tcBorders>
              <w:top w:val="single" w:sz="18" w:space="0" w:color="auto"/>
              <w:left w:val="single" w:sz="18" w:space="0" w:color="auto"/>
              <w:bottom w:val="single" w:sz="18" w:space="0" w:color="auto"/>
            </w:tcBorders>
            <w:shd w:val="clear" w:color="auto" w:fill="D9D9D9" w:themeFill="background1" w:themeFillShade="D9"/>
            <w:noWrap/>
            <w:hideMark/>
          </w:tcPr>
          <w:p w14:paraId="71FBC028" w14:textId="77777777" w:rsidR="00E20FDB" w:rsidRPr="00C24C75" w:rsidRDefault="00E20FDB" w:rsidP="008A3E67">
            <w:pPr>
              <w:jc w:val="both"/>
              <w:rPr>
                <w:b/>
              </w:rPr>
            </w:pPr>
            <w:r w:rsidRPr="00C24C75">
              <w:rPr>
                <w:b/>
              </w:rPr>
              <w:t>Předcházení/eliminace rizika</w:t>
            </w:r>
          </w:p>
        </w:tc>
      </w:tr>
      <w:tr w:rsidR="00E20FDB" w:rsidRPr="00E20FDB" w14:paraId="704D656A"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DDC87AA" w14:textId="77777777" w:rsidR="00E20FDB" w:rsidRPr="00C24C75" w:rsidRDefault="00E20FDB" w:rsidP="008A3E67">
            <w:pPr>
              <w:jc w:val="both"/>
              <w:rPr>
                <w:b/>
              </w:rPr>
            </w:pPr>
            <w:r w:rsidRPr="00C24C75">
              <w:rPr>
                <w:b/>
              </w:rPr>
              <w:t>Technická rizika</w:t>
            </w:r>
          </w:p>
        </w:tc>
      </w:tr>
      <w:tr w:rsidR="00E20FDB" w:rsidRPr="00E20FDB" w14:paraId="0B18FD57"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6438797C" w14:textId="77777777" w:rsidR="00E20FDB" w:rsidRPr="00E20FDB" w:rsidRDefault="00E20FDB" w:rsidP="008A3E67">
            <w:pPr>
              <w:jc w:val="both"/>
            </w:pPr>
            <w:r w:rsidRPr="00E20FDB">
              <w:t>Dodatečné změny požadavků investora</w:t>
            </w:r>
          </w:p>
        </w:tc>
        <w:tc>
          <w:tcPr>
            <w:tcW w:w="1488" w:type="dxa"/>
            <w:tcBorders>
              <w:left w:val="single" w:sz="18" w:space="0" w:color="auto"/>
            </w:tcBorders>
            <w:noWrap/>
          </w:tcPr>
          <w:p w14:paraId="65996C20" w14:textId="77777777" w:rsidR="00E20FDB" w:rsidRPr="00E20FDB" w:rsidRDefault="00E20FDB" w:rsidP="008A3E67">
            <w:pPr>
              <w:jc w:val="both"/>
            </w:pPr>
          </w:p>
        </w:tc>
        <w:tc>
          <w:tcPr>
            <w:tcW w:w="1908" w:type="dxa"/>
            <w:noWrap/>
          </w:tcPr>
          <w:p w14:paraId="49D5FEE9" w14:textId="77777777" w:rsidR="00E20FDB" w:rsidRPr="00E20FDB" w:rsidRDefault="00E20FDB" w:rsidP="008A3E67">
            <w:pPr>
              <w:jc w:val="both"/>
            </w:pPr>
          </w:p>
        </w:tc>
        <w:tc>
          <w:tcPr>
            <w:tcW w:w="2397" w:type="dxa"/>
            <w:noWrap/>
          </w:tcPr>
          <w:p w14:paraId="31A11114" w14:textId="77777777" w:rsidR="00E20FDB" w:rsidRPr="00E20FDB" w:rsidRDefault="00E20FDB" w:rsidP="008A3E67">
            <w:pPr>
              <w:jc w:val="both"/>
            </w:pPr>
          </w:p>
        </w:tc>
      </w:tr>
      <w:tr w:rsidR="00E20FDB" w:rsidRPr="00E20FDB" w14:paraId="6E9FDBF2"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58BBBA9C" w14:textId="77777777" w:rsidR="00E20FDB" w:rsidRPr="00E20FDB" w:rsidRDefault="00E20FDB" w:rsidP="008A3E67">
            <w:pPr>
              <w:jc w:val="both"/>
            </w:pPr>
            <w:r w:rsidRPr="00E20FDB">
              <w:t>Výběr nekvalitního dodavatele</w:t>
            </w:r>
          </w:p>
        </w:tc>
        <w:tc>
          <w:tcPr>
            <w:tcW w:w="1488" w:type="dxa"/>
            <w:tcBorders>
              <w:left w:val="single" w:sz="18" w:space="0" w:color="auto"/>
            </w:tcBorders>
            <w:noWrap/>
          </w:tcPr>
          <w:p w14:paraId="34F2E1DE" w14:textId="77777777" w:rsidR="00E20FDB" w:rsidRPr="00E20FDB" w:rsidRDefault="00E20FDB" w:rsidP="008A3E67">
            <w:pPr>
              <w:jc w:val="both"/>
            </w:pPr>
          </w:p>
        </w:tc>
        <w:tc>
          <w:tcPr>
            <w:tcW w:w="1908" w:type="dxa"/>
            <w:noWrap/>
          </w:tcPr>
          <w:p w14:paraId="64CFCA67" w14:textId="77777777" w:rsidR="00E20FDB" w:rsidRPr="00E20FDB" w:rsidRDefault="00E20FDB" w:rsidP="008A3E67">
            <w:pPr>
              <w:jc w:val="both"/>
            </w:pPr>
          </w:p>
        </w:tc>
        <w:tc>
          <w:tcPr>
            <w:tcW w:w="2397" w:type="dxa"/>
            <w:noWrap/>
          </w:tcPr>
          <w:p w14:paraId="1294B992" w14:textId="77777777" w:rsidR="00E20FDB" w:rsidRPr="00E20FDB" w:rsidRDefault="00E20FDB" w:rsidP="008A3E67">
            <w:pPr>
              <w:jc w:val="both"/>
            </w:pPr>
          </w:p>
        </w:tc>
      </w:tr>
      <w:tr w:rsidR="00E20FDB" w:rsidRPr="00E20FDB" w14:paraId="2D42BF32"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05C5BED1" w14:textId="36E9CAF0" w:rsidR="00E20FDB" w:rsidRPr="00E20FDB" w:rsidRDefault="00E20FDB" w:rsidP="008A3E67">
            <w:pPr>
              <w:jc w:val="both"/>
            </w:pPr>
            <w:r>
              <w:t>Nedodržen</w:t>
            </w:r>
            <w:r w:rsidR="3145ADEF">
              <w:t>í</w:t>
            </w:r>
            <w:r w:rsidRPr="00E20FDB">
              <w:t xml:space="preserve"> termínu </w:t>
            </w:r>
            <w:r w:rsidR="005A160B">
              <w:t>realizace</w:t>
            </w:r>
          </w:p>
        </w:tc>
        <w:tc>
          <w:tcPr>
            <w:tcW w:w="1488" w:type="dxa"/>
            <w:tcBorders>
              <w:left w:val="single" w:sz="18" w:space="0" w:color="auto"/>
            </w:tcBorders>
            <w:noWrap/>
          </w:tcPr>
          <w:p w14:paraId="0E35FA9F" w14:textId="77777777" w:rsidR="00E20FDB" w:rsidRPr="00E20FDB" w:rsidRDefault="00E20FDB" w:rsidP="008A3E67">
            <w:pPr>
              <w:jc w:val="both"/>
            </w:pPr>
          </w:p>
        </w:tc>
        <w:tc>
          <w:tcPr>
            <w:tcW w:w="1908" w:type="dxa"/>
            <w:noWrap/>
          </w:tcPr>
          <w:p w14:paraId="47DC5D0F" w14:textId="77777777" w:rsidR="00E20FDB" w:rsidRPr="00E20FDB" w:rsidRDefault="00E20FDB" w:rsidP="008A3E67">
            <w:pPr>
              <w:jc w:val="both"/>
            </w:pPr>
          </w:p>
        </w:tc>
        <w:tc>
          <w:tcPr>
            <w:tcW w:w="2397" w:type="dxa"/>
            <w:noWrap/>
          </w:tcPr>
          <w:p w14:paraId="6BEAE43C" w14:textId="77777777" w:rsidR="00E20FDB" w:rsidRPr="00E20FDB" w:rsidRDefault="00E20FDB" w:rsidP="008A3E67">
            <w:pPr>
              <w:jc w:val="both"/>
            </w:pPr>
          </w:p>
        </w:tc>
      </w:tr>
      <w:tr w:rsidR="00E20FDB" w:rsidRPr="00E20FDB" w14:paraId="72B99944"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74AD9C21" w14:textId="77777777" w:rsidR="00E20FDB" w:rsidRPr="00E20FDB" w:rsidRDefault="00E20FDB" w:rsidP="008A3E67">
            <w:pPr>
              <w:jc w:val="both"/>
            </w:pPr>
            <w:r w:rsidRPr="00E20FDB">
              <w:t>Živelné pohromy</w:t>
            </w:r>
          </w:p>
        </w:tc>
        <w:tc>
          <w:tcPr>
            <w:tcW w:w="1488" w:type="dxa"/>
            <w:tcBorders>
              <w:left w:val="single" w:sz="18" w:space="0" w:color="auto"/>
            </w:tcBorders>
            <w:noWrap/>
          </w:tcPr>
          <w:p w14:paraId="434B9C51" w14:textId="77777777" w:rsidR="00E20FDB" w:rsidRPr="00E20FDB" w:rsidRDefault="00E20FDB" w:rsidP="008A3E67">
            <w:pPr>
              <w:jc w:val="both"/>
            </w:pPr>
          </w:p>
        </w:tc>
        <w:tc>
          <w:tcPr>
            <w:tcW w:w="1908" w:type="dxa"/>
            <w:noWrap/>
          </w:tcPr>
          <w:p w14:paraId="46B8B2DB" w14:textId="77777777" w:rsidR="00E20FDB" w:rsidRPr="00E20FDB" w:rsidRDefault="00E20FDB" w:rsidP="008A3E67">
            <w:pPr>
              <w:jc w:val="both"/>
            </w:pPr>
          </w:p>
        </w:tc>
        <w:tc>
          <w:tcPr>
            <w:tcW w:w="2397" w:type="dxa"/>
            <w:noWrap/>
          </w:tcPr>
          <w:p w14:paraId="36B256D2" w14:textId="77777777" w:rsidR="00E20FDB" w:rsidRPr="00E20FDB" w:rsidRDefault="00E20FDB" w:rsidP="008A3E67">
            <w:pPr>
              <w:jc w:val="both"/>
            </w:pPr>
          </w:p>
        </w:tc>
      </w:tr>
      <w:tr w:rsidR="00E20FDB" w:rsidRPr="00E20FDB" w14:paraId="31288238"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5539C3E2" w14:textId="77777777" w:rsidR="00E20FDB" w:rsidRPr="00E20FDB" w:rsidRDefault="005D79C8" w:rsidP="008A3E67">
            <w:pPr>
              <w:jc w:val="both"/>
            </w:pPr>
            <w:r>
              <w:t>Z</w:t>
            </w:r>
            <w:r w:rsidR="00E20FDB" w:rsidRPr="00E20FDB">
              <w:t>výšení cen vstupů</w:t>
            </w:r>
          </w:p>
        </w:tc>
        <w:tc>
          <w:tcPr>
            <w:tcW w:w="1488" w:type="dxa"/>
            <w:tcBorders>
              <w:left w:val="single" w:sz="18" w:space="0" w:color="auto"/>
            </w:tcBorders>
            <w:noWrap/>
          </w:tcPr>
          <w:p w14:paraId="241C8A72" w14:textId="77777777" w:rsidR="00E20FDB" w:rsidRPr="00E20FDB" w:rsidRDefault="00E20FDB" w:rsidP="008A3E67">
            <w:pPr>
              <w:jc w:val="both"/>
            </w:pPr>
          </w:p>
        </w:tc>
        <w:tc>
          <w:tcPr>
            <w:tcW w:w="1908" w:type="dxa"/>
            <w:noWrap/>
          </w:tcPr>
          <w:p w14:paraId="75F80CFB" w14:textId="77777777" w:rsidR="00E20FDB" w:rsidRPr="00E20FDB" w:rsidRDefault="00E20FDB" w:rsidP="008A3E67">
            <w:pPr>
              <w:jc w:val="both"/>
            </w:pPr>
          </w:p>
        </w:tc>
        <w:tc>
          <w:tcPr>
            <w:tcW w:w="2397" w:type="dxa"/>
            <w:noWrap/>
          </w:tcPr>
          <w:p w14:paraId="4816E3A8" w14:textId="77777777" w:rsidR="00E20FDB" w:rsidRPr="00E20FDB" w:rsidRDefault="00E20FDB" w:rsidP="008A3E67">
            <w:pPr>
              <w:jc w:val="both"/>
            </w:pPr>
          </w:p>
        </w:tc>
      </w:tr>
      <w:tr w:rsidR="00E20FDB" w:rsidRPr="00E20FDB" w14:paraId="1E4BD2EC" w14:textId="77777777" w:rsidTr="007D2913">
        <w:trPr>
          <w:trHeight w:val="300"/>
        </w:trPr>
        <w:tc>
          <w:tcPr>
            <w:tcW w:w="3495" w:type="dxa"/>
            <w:tcBorders>
              <w:top w:val="single" w:sz="6" w:space="0" w:color="auto"/>
              <w:left w:val="single" w:sz="18" w:space="0" w:color="auto"/>
              <w:bottom w:val="single" w:sz="6" w:space="0" w:color="auto"/>
              <w:right w:val="single" w:sz="18" w:space="0" w:color="auto"/>
            </w:tcBorders>
            <w:noWrap/>
            <w:hideMark/>
          </w:tcPr>
          <w:p w14:paraId="7A185E2E" w14:textId="77777777" w:rsidR="00E20FDB" w:rsidRPr="00E20FDB" w:rsidRDefault="00E20FDB" w:rsidP="008A3E67">
            <w:pPr>
              <w:jc w:val="both"/>
            </w:pPr>
            <w:r w:rsidRPr="00E20FDB">
              <w:t>Nekvalitní projektový tým</w:t>
            </w:r>
          </w:p>
        </w:tc>
        <w:tc>
          <w:tcPr>
            <w:tcW w:w="1488" w:type="dxa"/>
            <w:tcBorders>
              <w:left w:val="single" w:sz="18" w:space="0" w:color="auto"/>
            </w:tcBorders>
            <w:noWrap/>
          </w:tcPr>
          <w:p w14:paraId="13E201A0" w14:textId="77777777" w:rsidR="00E20FDB" w:rsidRPr="00E20FDB" w:rsidRDefault="00E20FDB" w:rsidP="008A3E67">
            <w:pPr>
              <w:jc w:val="both"/>
            </w:pPr>
          </w:p>
        </w:tc>
        <w:tc>
          <w:tcPr>
            <w:tcW w:w="1908" w:type="dxa"/>
            <w:noWrap/>
          </w:tcPr>
          <w:p w14:paraId="606514CA" w14:textId="77777777" w:rsidR="00E20FDB" w:rsidRPr="00E20FDB" w:rsidRDefault="00E20FDB" w:rsidP="008A3E67">
            <w:pPr>
              <w:jc w:val="both"/>
            </w:pPr>
          </w:p>
        </w:tc>
        <w:tc>
          <w:tcPr>
            <w:tcW w:w="2397" w:type="dxa"/>
            <w:noWrap/>
          </w:tcPr>
          <w:p w14:paraId="20DB7608" w14:textId="77777777" w:rsidR="00E20FDB" w:rsidRPr="00E20FDB" w:rsidRDefault="00E20FDB" w:rsidP="008A3E67">
            <w:pPr>
              <w:jc w:val="both"/>
            </w:pPr>
          </w:p>
        </w:tc>
      </w:tr>
      <w:tr w:rsidR="00E20FDB" w:rsidRPr="00E20FDB" w14:paraId="0FC8569C"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5DE75C2F" w14:textId="77777777" w:rsidR="00E20FDB" w:rsidRPr="00C24C75" w:rsidRDefault="00E20FDB" w:rsidP="008A3E67">
            <w:pPr>
              <w:jc w:val="both"/>
              <w:rPr>
                <w:b/>
              </w:rPr>
            </w:pPr>
            <w:r w:rsidRPr="00C24C75">
              <w:rPr>
                <w:b/>
              </w:rPr>
              <w:t>Finanční rizika</w:t>
            </w:r>
          </w:p>
        </w:tc>
      </w:tr>
      <w:tr w:rsidR="00E20FDB" w:rsidRPr="00E20FDB" w14:paraId="7CA29286" w14:textId="77777777" w:rsidTr="007D2913">
        <w:trPr>
          <w:trHeight w:val="300"/>
        </w:trPr>
        <w:tc>
          <w:tcPr>
            <w:tcW w:w="3495" w:type="dxa"/>
            <w:tcBorders>
              <w:top w:val="single" w:sz="18" w:space="0" w:color="auto"/>
              <w:bottom w:val="single" w:sz="6" w:space="0" w:color="auto"/>
              <w:right w:val="single" w:sz="18" w:space="0" w:color="auto"/>
            </w:tcBorders>
            <w:noWrap/>
            <w:hideMark/>
          </w:tcPr>
          <w:p w14:paraId="13AF68DB" w14:textId="77777777" w:rsidR="00E20FDB" w:rsidRPr="00E20FDB" w:rsidRDefault="00E20FDB" w:rsidP="008A3E67">
            <w:pPr>
              <w:jc w:val="both"/>
            </w:pPr>
            <w:r w:rsidRPr="00E20FDB">
              <w:t>Neobdržení dotace</w:t>
            </w:r>
          </w:p>
        </w:tc>
        <w:tc>
          <w:tcPr>
            <w:tcW w:w="1488" w:type="dxa"/>
            <w:tcBorders>
              <w:top w:val="single" w:sz="18" w:space="0" w:color="auto"/>
              <w:left w:val="single" w:sz="18" w:space="0" w:color="auto"/>
            </w:tcBorders>
            <w:noWrap/>
          </w:tcPr>
          <w:p w14:paraId="4B56464A" w14:textId="77777777" w:rsidR="00E20FDB" w:rsidRPr="00E20FDB" w:rsidRDefault="00E20FDB" w:rsidP="008A3E67">
            <w:pPr>
              <w:jc w:val="both"/>
            </w:pPr>
          </w:p>
        </w:tc>
        <w:tc>
          <w:tcPr>
            <w:tcW w:w="1908" w:type="dxa"/>
            <w:tcBorders>
              <w:top w:val="single" w:sz="18" w:space="0" w:color="auto"/>
            </w:tcBorders>
            <w:noWrap/>
          </w:tcPr>
          <w:p w14:paraId="47D36F95" w14:textId="77777777" w:rsidR="00E20FDB" w:rsidRPr="00E20FDB" w:rsidRDefault="00E20FDB" w:rsidP="008A3E67">
            <w:pPr>
              <w:jc w:val="both"/>
            </w:pPr>
          </w:p>
        </w:tc>
        <w:tc>
          <w:tcPr>
            <w:tcW w:w="2397" w:type="dxa"/>
            <w:tcBorders>
              <w:top w:val="single" w:sz="18" w:space="0" w:color="auto"/>
            </w:tcBorders>
            <w:noWrap/>
          </w:tcPr>
          <w:p w14:paraId="156C73C9" w14:textId="77777777" w:rsidR="00E20FDB" w:rsidRPr="00E20FDB" w:rsidRDefault="00E20FDB" w:rsidP="008A3E67">
            <w:pPr>
              <w:jc w:val="both"/>
            </w:pPr>
          </w:p>
        </w:tc>
      </w:tr>
      <w:tr w:rsidR="00E20FDB" w:rsidRPr="00E20FDB" w14:paraId="7215557B"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03DC1AD7" w14:textId="77777777" w:rsidR="00E20FDB" w:rsidRPr="00E20FDB" w:rsidRDefault="00E20FDB" w:rsidP="008A3E67">
            <w:pPr>
              <w:jc w:val="both"/>
            </w:pPr>
            <w:r w:rsidRPr="00E20FDB">
              <w:t>Nedostatek finančních prostředků na předfinancování a v průběhu realizace projektu</w:t>
            </w:r>
          </w:p>
        </w:tc>
        <w:tc>
          <w:tcPr>
            <w:tcW w:w="1488" w:type="dxa"/>
            <w:tcBorders>
              <w:left w:val="single" w:sz="18" w:space="0" w:color="auto"/>
            </w:tcBorders>
            <w:noWrap/>
          </w:tcPr>
          <w:p w14:paraId="2DFE5CD5" w14:textId="77777777" w:rsidR="00E20FDB" w:rsidRPr="00E20FDB" w:rsidRDefault="00E20FDB" w:rsidP="008A3E67">
            <w:pPr>
              <w:jc w:val="both"/>
            </w:pPr>
          </w:p>
        </w:tc>
        <w:tc>
          <w:tcPr>
            <w:tcW w:w="1908" w:type="dxa"/>
            <w:noWrap/>
          </w:tcPr>
          <w:p w14:paraId="123C3019" w14:textId="77777777" w:rsidR="00E20FDB" w:rsidRPr="00E20FDB" w:rsidRDefault="00E20FDB" w:rsidP="008A3E67">
            <w:pPr>
              <w:jc w:val="both"/>
            </w:pPr>
          </w:p>
        </w:tc>
        <w:tc>
          <w:tcPr>
            <w:tcW w:w="2397" w:type="dxa"/>
            <w:noWrap/>
          </w:tcPr>
          <w:p w14:paraId="2A0DE4F5" w14:textId="77777777" w:rsidR="00E20FDB" w:rsidRPr="00E20FDB" w:rsidRDefault="00E20FDB" w:rsidP="008A3E67">
            <w:pPr>
              <w:jc w:val="both"/>
            </w:pPr>
          </w:p>
        </w:tc>
      </w:tr>
      <w:tr w:rsidR="00E20FDB" w:rsidRPr="00E20FDB" w14:paraId="5AD966F5"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377D3EA7" w14:textId="77777777" w:rsidR="00E20FDB" w:rsidRPr="00C24C75" w:rsidRDefault="00E20FDB" w:rsidP="008A3E67">
            <w:pPr>
              <w:jc w:val="both"/>
              <w:rPr>
                <w:b/>
              </w:rPr>
            </w:pPr>
            <w:r w:rsidRPr="00C24C75">
              <w:rPr>
                <w:b/>
              </w:rPr>
              <w:t>Právní rizika</w:t>
            </w:r>
          </w:p>
        </w:tc>
      </w:tr>
      <w:tr w:rsidR="00E20FDB" w:rsidRPr="00E20FDB" w14:paraId="00A8E4CD" w14:textId="77777777" w:rsidTr="007D2913">
        <w:trPr>
          <w:trHeight w:val="300"/>
        </w:trPr>
        <w:tc>
          <w:tcPr>
            <w:tcW w:w="3495" w:type="dxa"/>
            <w:tcBorders>
              <w:top w:val="single" w:sz="18" w:space="0" w:color="auto"/>
              <w:bottom w:val="single" w:sz="6" w:space="0" w:color="auto"/>
              <w:right w:val="single" w:sz="18" w:space="0" w:color="auto"/>
            </w:tcBorders>
            <w:noWrap/>
            <w:hideMark/>
          </w:tcPr>
          <w:p w14:paraId="614F9A1F" w14:textId="77777777" w:rsidR="00E20FDB" w:rsidRPr="00E20FDB" w:rsidRDefault="00E20FDB" w:rsidP="008A3E67">
            <w:pPr>
              <w:jc w:val="both"/>
            </w:pPr>
            <w:r w:rsidRPr="00E20FDB">
              <w:t>Nedodržení pokynů pro zadávání VZ</w:t>
            </w:r>
          </w:p>
        </w:tc>
        <w:tc>
          <w:tcPr>
            <w:tcW w:w="1488" w:type="dxa"/>
            <w:tcBorders>
              <w:top w:val="single" w:sz="18" w:space="0" w:color="auto"/>
              <w:left w:val="single" w:sz="18" w:space="0" w:color="auto"/>
            </w:tcBorders>
            <w:noWrap/>
          </w:tcPr>
          <w:p w14:paraId="45D87E4A" w14:textId="77777777" w:rsidR="00E20FDB" w:rsidRPr="00E20FDB" w:rsidRDefault="00E20FDB" w:rsidP="008A3E67">
            <w:pPr>
              <w:jc w:val="both"/>
            </w:pPr>
          </w:p>
        </w:tc>
        <w:tc>
          <w:tcPr>
            <w:tcW w:w="1908" w:type="dxa"/>
            <w:tcBorders>
              <w:top w:val="single" w:sz="18" w:space="0" w:color="auto"/>
            </w:tcBorders>
            <w:noWrap/>
          </w:tcPr>
          <w:p w14:paraId="1D71AD5C" w14:textId="77777777" w:rsidR="00E20FDB" w:rsidRPr="00E20FDB" w:rsidRDefault="00E20FDB" w:rsidP="008A3E67">
            <w:pPr>
              <w:jc w:val="both"/>
            </w:pPr>
          </w:p>
        </w:tc>
        <w:tc>
          <w:tcPr>
            <w:tcW w:w="2397" w:type="dxa"/>
            <w:tcBorders>
              <w:top w:val="single" w:sz="18" w:space="0" w:color="auto"/>
            </w:tcBorders>
            <w:noWrap/>
          </w:tcPr>
          <w:p w14:paraId="2D14590C" w14:textId="77777777" w:rsidR="00E20FDB" w:rsidRPr="00E20FDB" w:rsidRDefault="00E20FDB" w:rsidP="008A3E67">
            <w:pPr>
              <w:jc w:val="both"/>
            </w:pPr>
          </w:p>
        </w:tc>
      </w:tr>
      <w:tr w:rsidR="00E20FDB" w:rsidRPr="00E20FDB" w14:paraId="1A951B8B"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6A5E2BDE" w14:textId="77777777" w:rsidR="00E20FDB" w:rsidRPr="00E20FDB" w:rsidRDefault="00E20FDB" w:rsidP="008A3E67">
            <w:pPr>
              <w:jc w:val="both"/>
            </w:pPr>
            <w:r w:rsidRPr="00E20FDB">
              <w:t>Nedodržení podmínek IROP</w:t>
            </w:r>
          </w:p>
        </w:tc>
        <w:tc>
          <w:tcPr>
            <w:tcW w:w="1488" w:type="dxa"/>
            <w:tcBorders>
              <w:left w:val="single" w:sz="18" w:space="0" w:color="auto"/>
            </w:tcBorders>
            <w:noWrap/>
          </w:tcPr>
          <w:p w14:paraId="39C5C19C" w14:textId="77777777" w:rsidR="00E20FDB" w:rsidRPr="00E20FDB" w:rsidRDefault="00E20FDB" w:rsidP="008A3E67">
            <w:pPr>
              <w:jc w:val="both"/>
            </w:pPr>
          </w:p>
        </w:tc>
        <w:tc>
          <w:tcPr>
            <w:tcW w:w="1908" w:type="dxa"/>
            <w:noWrap/>
          </w:tcPr>
          <w:p w14:paraId="72A15A6E" w14:textId="77777777" w:rsidR="00E20FDB" w:rsidRPr="00E20FDB" w:rsidRDefault="00E20FDB" w:rsidP="008A3E67">
            <w:pPr>
              <w:jc w:val="both"/>
            </w:pPr>
          </w:p>
        </w:tc>
        <w:tc>
          <w:tcPr>
            <w:tcW w:w="2397" w:type="dxa"/>
            <w:noWrap/>
          </w:tcPr>
          <w:p w14:paraId="33172938" w14:textId="77777777" w:rsidR="00E20FDB" w:rsidRPr="00E20FDB" w:rsidRDefault="00E20FDB" w:rsidP="008A3E67">
            <w:pPr>
              <w:jc w:val="both"/>
            </w:pPr>
          </w:p>
        </w:tc>
      </w:tr>
      <w:tr w:rsidR="00E20FDB" w:rsidRPr="00E20FDB" w14:paraId="7F77630E"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654E60EF" w14:textId="77777777" w:rsidR="00E20FDB" w:rsidRPr="00E20FDB" w:rsidRDefault="00E20FDB" w:rsidP="008A3E67">
            <w:pPr>
              <w:jc w:val="both"/>
            </w:pPr>
            <w:r w:rsidRPr="00E20FDB">
              <w:t>Nedodržení právních norem ČR, EU</w:t>
            </w:r>
          </w:p>
        </w:tc>
        <w:tc>
          <w:tcPr>
            <w:tcW w:w="1488" w:type="dxa"/>
            <w:tcBorders>
              <w:left w:val="single" w:sz="18" w:space="0" w:color="auto"/>
            </w:tcBorders>
            <w:noWrap/>
          </w:tcPr>
          <w:p w14:paraId="0AE9AEEF" w14:textId="77777777" w:rsidR="00E20FDB" w:rsidRPr="00E20FDB" w:rsidRDefault="00E20FDB" w:rsidP="008A3E67">
            <w:pPr>
              <w:jc w:val="both"/>
            </w:pPr>
          </w:p>
        </w:tc>
        <w:tc>
          <w:tcPr>
            <w:tcW w:w="1908" w:type="dxa"/>
            <w:noWrap/>
          </w:tcPr>
          <w:p w14:paraId="41E8AED6" w14:textId="77777777" w:rsidR="00E20FDB" w:rsidRPr="00E20FDB" w:rsidRDefault="00E20FDB" w:rsidP="008A3E67">
            <w:pPr>
              <w:jc w:val="both"/>
            </w:pPr>
          </w:p>
        </w:tc>
        <w:tc>
          <w:tcPr>
            <w:tcW w:w="2397" w:type="dxa"/>
            <w:noWrap/>
          </w:tcPr>
          <w:p w14:paraId="1688216F" w14:textId="77777777" w:rsidR="00E20FDB" w:rsidRPr="00E20FDB" w:rsidRDefault="00E20FDB" w:rsidP="008A3E67">
            <w:pPr>
              <w:jc w:val="both"/>
            </w:pPr>
          </w:p>
        </w:tc>
      </w:tr>
      <w:tr w:rsidR="00E20FDB" w:rsidRPr="00E20FDB" w14:paraId="35F32FB1"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22201815" w14:textId="77777777" w:rsidR="00E20FDB" w:rsidRPr="00E20FDB" w:rsidRDefault="00E20FDB" w:rsidP="008A3E67">
            <w:pPr>
              <w:jc w:val="both"/>
            </w:pPr>
            <w:r w:rsidRPr="00E20FDB">
              <w:t>Nevyřešen</w:t>
            </w:r>
            <w:r w:rsidR="005A160B">
              <w:t>é</w:t>
            </w:r>
            <w:r w:rsidRPr="00E20FDB">
              <w:t xml:space="preserve"> vlastnické vztahy</w:t>
            </w:r>
          </w:p>
        </w:tc>
        <w:tc>
          <w:tcPr>
            <w:tcW w:w="1488" w:type="dxa"/>
            <w:tcBorders>
              <w:left w:val="single" w:sz="18" w:space="0" w:color="auto"/>
            </w:tcBorders>
            <w:noWrap/>
          </w:tcPr>
          <w:p w14:paraId="4448AB2E" w14:textId="77777777" w:rsidR="00E20FDB" w:rsidRPr="00E20FDB" w:rsidRDefault="00E20FDB" w:rsidP="008A3E67">
            <w:pPr>
              <w:jc w:val="both"/>
            </w:pPr>
          </w:p>
        </w:tc>
        <w:tc>
          <w:tcPr>
            <w:tcW w:w="1908" w:type="dxa"/>
            <w:noWrap/>
          </w:tcPr>
          <w:p w14:paraId="32DBDD7A" w14:textId="77777777" w:rsidR="00E20FDB" w:rsidRPr="00E20FDB" w:rsidRDefault="00E20FDB" w:rsidP="008A3E67">
            <w:pPr>
              <w:jc w:val="both"/>
            </w:pPr>
          </w:p>
        </w:tc>
        <w:tc>
          <w:tcPr>
            <w:tcW w:w="2397" w:type="dxa"/>
            <w:noWrap/>
          </w:tcPr>
          <w:p w14:paraId="37CC5C06" w14:textId="77777777" w:rsidR="00E20FDB" w:rsidRPr="00E20FDB" w:rsidRDefault="00E20FDB" w:rsidP="008A3E67">
            <w:pPr>
              <w:jc w:val="both"/>
            </w:pPr>
          </w:p>
        </w:tc>
      </w:tr>
      <w:tr w:rsidR="00E20FDB" w:rsidRPr="00E20FDB" w14:paraId="45771271" w14:textId="77777777" w:rsidTr="007D2913">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D796727" w14:textId="77777777" w:rsidR="00E20FDB" w:rsidRPr="00C24C75" w:rsidRDefault="00E20FDB" w:rsidP="008A3E67">
            <w:pPr>
              <w:jc w:val="both"/>
              <w:rPr>
                <w:b/>
              </w:rPr>
            </w:pPr>
            <w:r w:rsidRPr="00C24C75">
              <w:rPr>
                <w:b/>
              </w:rPr>
              <w:t>Provozní rizika</w:t>
            </w:r>
          </w:p>
        </w:tc>
      </w:tr>
      <w:tr w:rsidR="00E20FDB" w:rsidRPr="00E20FDB" w14:paraId="7EF86E32"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040B59A3" w14:textId="77777777" w:rsidR="00E20FDB" w:rsidRPr="00E20FDB" w:rsidRDefault="00E20FDB" w:rsidP="008A3E67">
            <w:pPr>
              <w:jc w:val="both"/>
            </w:pPr>
            <w:r w:rsidRPr="00E20FDB">
              <w:t>Nedostupná kvalitní pracovní síla v době udržitelnosti</w:t>
            </w:r>
          </w:p>
        </w:tc>
        <w:tc>
          <w:tcPr>
            <w:tcW w:w="1488" w:type="dxa"/>
            <w:tcBorders>
              <w:left w:val="single" w:sz="18" w:space="0" w:color="auto"/>
            </w:tcBorders>
            <w:noWrap/>
          </w:tcPr>
          <w:p w14:paraId="427A7ADC" w14:textId="77777777" w:rsidR="00E20FDB" w:rsidRPr="00E20FDB" w:rsidRDefault="00E20FDB" w:rsidP="008A3E67">
            <w:pPr>
              <w:jc w:val="both"/>
            </w:pPr>
          </w:p>
        </w:tc>
        <w:tc>
          <w:tcPr>
            <w:tcW w:w="1908" w:type="dxa"/>
            <w:noWrap/>
          </w:tcPr>
          <w:p w14:paraId="6FC8300C" w14:textId="77777777" w:rsidR="00E20FDB" w:rsidRPr="00E20FDB" w:rsidRDefault="00E20FDB" w:rsidP="008A3E67">
            <w:pPr>
              <w:jc w:val="both"/>
            </w:pPr>
          </w:p>
        </w:tc>
        <w:tc>
          <w:tcPr>
            <w:tcW w:w="2397" w:type="dxa"/>
            <w:noWrap/>
          </w:tcPr>
          <w:p w14:paraId="6DE82C4D" w14:textId="77777777" w:rsidR="00E20FDB" w:rsidRPr="00E20FDB" w:rsidRDefault="00E20FDB" w:rsidP="008A3E67">
            <w:pPr>
              <w:jc w:val="both"/>
            </w:pPr>
          </w:p>
        </w:tc>
      </w:tr>
      <w:tr w:rsidR="00E20FDB" w:rsidRPr="00E20FDB" w14:paraId="15A8BE41"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1BA8677B" w14:textId="77777777" w:rsidR="00E20FDB" w:rsidRPr="00E20FDB" w:rsidRDefault="00E20FDB" w:rsidP="008A3E67">
            <w:pPr>
              <w:jc w:val="both"/>
            </w:pPr>
            <w:r w:rsidRPr="00E20FDB">
              <w:t>Nenaplnění partnerských, dodavatelsko-odběratelských smluv</w:t>
            </w:r>
          </w:p>
        </w:tc>
        <w:tc>
          <w:tcPr>
            <w:tcW w:w="1488" w:type="dxa"/>
            <w:tcBorders>
              <w:left w:val="single" w:sz="18" w:space="0" w:color="auto"/>
            </w:tcBorders>
            <w:noWrap/>
          </w:tcPr>
          <w:p w14:paraId="2696A224" w14:textId="77777777" w:rsidR="00E20FDB" w:rsidRPr="00E20FDB" w:rsidRDefault="00E20FDB" w:rsidP="008A3E67">
            <w:pPr>
              <w:jc w:val="both"/>
            </w:pPr>
          </w:p>
        </w:tc>
        <w:tc>
          <w:tcPr>
            <w:tcW w:w="1908" w:type="dxa"/>
            <w:noWrap/>
          </w:tcPr>
          <w:p w14:paraId="7BD70B5A" w14:textId="77777777" w:rsidR="00E20FDB" w:rsidRPr="00E20FDB" w:rsidRDefault="00E20FDB" w:rsidP="008A3E67">
            <w:pPr>
              <w:jc w:val="both"/>
            </w:pPr>
          </w:p>
        </w:tc>
        <w:tc>
          <w:tcPr>
            <w:tcW w:w="2397" w:type="dxa"/>
            <w:noWrap/>
          </w:tcPr>
          <w:p w14:paraId="03DB7874" w14:textId="77777777" w:rsidR="00E20FDB" w:rsidRPr="00E20FDB" w:rsidRDefault="00E20FDB" w:rsidP="008A3E67">
            <w:pPr>
              <w:jc w:val="both"/>
            </w:pPr>
          </w:p>
        </w:tc>
      </w:tr>
      <w:tr w:rsidR="00E20FDB" w:rsidRPr="00E20FDB" w14:paraId="3216BD82" w14:textId="77777777" w:rsidTr="007D2913">
        <w:trPr>
          <w:trHeight w:val="300"/>
        </w:trPr>
        <w:tc>
          <w:tcPr>
            <w:tcW w:w="3495" w:type="dxa"/>
            <w:tcBorders>
              <w:top w:val="single" w:sz="6" w:space="0" w:color="auto"/>
              <w:bottom w:val="single" w:sz="6" w:space="0" w:color="auto"/>
              <w:right w:val="single" w:sz="18" w:space="0" w:color="auto"/>
            </w:tcBorders>
            <w:noWrap/>
            <w:hideMark/>
          </w:tcPr>
          <w:p w14:paraId="05977B5D" w14:textId="77777777" w:rsidR="00E20FDB" w:rsidRPr="00E20FDB" w:rsidRDefault="00E20FDB" w:rsidP="00243A41">
            <w:pPr>
              <w:jc w:val="both"/>
            </w:pPr>
            <w:r w:rsidRPr="00E20FDB">
              <w:t>Nedodržení</w:t>
            </w:r>
            <w:r w:rsidR="00243A41">
              <w:t xml:space="preserve"> </w:t>
            </w:r>
            <w:r w:rsidRPr="00E20FDB">
              <w:t>indikátorů</w:t>
            </w:r>
          </w:p>
        </w:tc>
        <w:tc>
          <w:tcPr>
            <w:tcW w:w="1488" w:type="dxa"/>
            <w:tcBorders>
              <w:left w:val="single" w:sz="18" w:space="0" w:color="auto"/>
            </w:tcBorders>
            <w:noWrap/>
          </w:tcPr>
          <w:p w14:paraId="1F6457A8" w14:textId="77777777" w:rsidR="00E20FDB" w:rsidRPr="00E20FDB" w:rsidRDefault="00E20FDB" w:rsidP="008A3E67">
            <w:pPr>
              <w:jc w:val="both"/>
            </w:pPr>
          </w:p>
        </w:tc>
        <w:tc>
          <w:tcPr>
            <w:tcW w:w="1908" w:type="dxa"/>
            <w:noWrap/>
          </w:tcPr>
          <w:p w14:paraId="67839CB3" w14:textId="77777777" w:rsidR="00E20FDB" w:rsidRPr="00E20FDB" w:rsidRDefault="00E20FDB" w:rsidP="008A3E67">
            <w:pPr>
              <w:jc w:val="both"/>
            </w:pPr>
          </w:p>
        </w:tc>
        <w:tc>
          <w:tcPr>
            <w:tcW w:w="2397" w:type="dxa"/>
            <w:noWrap/>
          </w:tcPr>
          <w:p w14:paraId="3F1F629C" w14:textId="77777777" w:rsidR="00E20FDB" w:rsidRPr="00E20FDB" w:rsidRDefault="00E20FDB" w:rsidP="008A3E67">
            <w:pPr>
              <w:jc w:val="both"/>
            </w:pPr>
          </w:p>
        </w:tc>
      </w:tr>
      <w:tr w:rsidR="00E20FDB" w:rsidRPr="00E20FDB" w14:paraId="61F6AA01" w14:textId="77777777" w:rsidTr="007D2913">
        <w:trPr>
          <w:trHeight w:val="300"/>
        </w:trPr>
        <w:tc>
          <w:tcPr>
            <w:tcW w:w="3495" w:type="dxa"/>
            <w:tcBorders>
              <w:top w:val="single" w:sz="6" w:space="0" w:color="auto"/>
              <w:bottom w:val="single" w:sz="18" w:space="0" w:color="auto"/>
              <w:right w:val="single" w:sz="18" w:space="0" w:color="auto"/>
            </w:tcBorders>
            <w:noWrap/>
            <w:hideMark/>
          </w:tcPr>
          <w:p w14:paraId="2D70FEF7" w14:textId="77777777" w:rsidR="00E20FDB" w:rsidRPr="00E20FDB" w:rsidRDefault="00E20FDB" w:rsidP="008A3E67">
            <w:pPr>
              <w:jc w:val="both"/>
            </w:pPr>
            <w:r w:rsidRPr="00E20FDB">
              <w:t>Ne</w:t>
            </w:r>
            <w:r w:rsidR="005D79C8">
              <w:t>d</w:t>
            </w:r>
            <w:r w:rsidRPr="00E20FDB">
              <w:t>ostatek finančních prostředků v provozní fázi projektu</w:t>
            </w:r>
          </w:p>
        </w:tc>
        <w:tc>
          <w:tcPr>
            <w:tcW w:w="1488" w:type="dxa"/>
            <w:tcBorders>
              <w:left w:val="single" w:sz="18" w:space="0" w:color="auto"/>
            </w:tcBorders>
            <w:noWrap/>
          </w:tcPr>
          <w:p w14:paraId="62F2224B" w14:textId="77777777" w:rsidR="00E20FDB" w:rsidRPr="00E20FDB" w:rsidRDefault="00E20FDB" w:rsidP="008A3E67">
            <w:pPr>
              <w:jc w:val="both"/>
            </w:pPr>
          </w:p>
        </w:tc>
        <w:tc>
          <w:tcPr>
            <w:tcW w:w="1908" w:type="dxa"/>
            <w:noWrap/>
          </w:tcPr>
          <w:p w14:paraId="7E1A8BE8" w14:textId="77777777" w:rsidR="00E20FDB" w:rsidRPr="00E20FDB" w:rsidRDefault="00E20FDB" w:rsidP="008A3E67">
            <w:pPr>
              <w:jc w:val="both"/>
            </w:pPr>
          </w:p>
        </w:tc>
        <w:tc>
          <w:tcPr>
            <w:tcW w:w="2397" w:type="dxa"/>
            <w:noWrap/>
          </w:tcPr>
          <w:p w14:paraId="5B763C5D" w14:textId="77777777" w:rsidR="00E20FDB" w:rsidRPr="00E20FDB" w:rsidRDefault="00E20FDB" w:rsidP="008A3E67">
            <w:pPr>
              <w:jc w:val="both"/>
            </w:pPr>
          </w:p>
        </w:tc>
      </w:tr>
    </w:tbl>
    <w:p w14:paraId="4EE4C99F" w14:textId="77777777" w:rsidR="000B5F15" w:rsidRDefault="000B5F15" w:rsidP="008A3E67">
      <w:pPr>
        <w:pStyle w:val="Odstavecseseznamem"/>
        <w:jc w:val="both"/>
      </w:pPr>
    </w:p>
    <w:p w14:paraId="3A17A9C3" w14:textId="77777777" w:rsidR="000855EE" w:rsidRDefault="000855EE" w:rsidP="00EF5038">
      <w:pPr>
        <w:pStyle w:val="Nadpis1"/>
        <w:numPr>
          <w:ilvl w:val="0"/>
          <w:numId w:val="14"/>
        </w:numPr>
        <w:ind w:left="470" w:hanging="357"/>
        <w:jc w:val="both"/>
        <w:rPr>
          <w:caps/>
        </w:rPr>
      </w:pPr>
      <w:bookmarkStart w:id="15" w:name="_Toc89685536"/>
      <w:r>
        <w:rPr>
          <w:caps/>
        </w:rPr>
        <w:t>Vliv projektu na horizontální kritéria</w:t>
      </w:r>
      <w:bookmarkEnd w:id="15"/>
    </w:p>
    <w:p w14:paraId="38D85EE1" w14:textId="77777777" w:rsidR="00520431" w:rsidRDefault="00520431" w:rsidP="00520431">
      <w:pPr>
        <w:jc w:val="both"/>
      </w:pPr>
      <w:r>
        <w:t xml:space="preserve">Projekt </w:t>
      </w:r>
      <w:r w:rsidR="00257542">
        <w:t>nesmí mít negativní vliv na</w:t>
      </w:r>
      <w:r>
        <w:t> následující horizontální principy:</w:t>
      </w:r>
    </w:p>
    <w:p w14:paraId="5FBCAAB0" w14:textId="12D1EA32" w:rsidR="00520431" w:rsidRDefault="00520431" w:rsidP="00520431">
      <w:pPr>
        <w:pStyle w:val="Odstavecseseznamem"/>
        <w:numPr>
          <w:ilvl w:val="0"/>
          <w:numId w:val="17"/>
        </w:numPr>
        <w:jc w:val="both"/>
      </w:pPr>
      <w:r>
        <w:t>podpora rovných příležitostí a nediskriminace</w:t>
      </w:r>
      <w:r w:rsidR="003A52A2">
        <w:t>;</w:t>
      </w:r>
    </w:p>
    <w:p w14:paraId="63ED10AE" w14:textId="1A122914" w:rsidR="00520431" w:rsidRDefault="00520431" w:rsidP="00520431">
      <w:pPr>
        <w:pStyle w:val="Odstavecseseznamem"/>
        <w:numPr>
          <w:ilvl w:val="0"/>
          <w:numId w:val="17"/>
        </w:numPr>
        <w:jc w:val="both"/>
      </w:pPr>
      <w:r>
        <w:lastRenderedPageBreak/>
        <w:t>podpora rovnosti mezi muži a ženami</w:t>
      </w:r>
      <w:r w:rsidR="003A52A2">
        <w:t>;</w:t>
      </w:r>
    </w:p>
    <w:p w14:paraId="18A5CEE3" w14:textId="77777777" w:rsidR="00520431" w:rsidRDefault="0083077E" w:rsidP="00520431">
      <w:pPr>
        <w:pStyle w:val="Odstavecseseznamem"/>
        <w:numPr>
          <w:ilvl w:val="0"/>
          <w:numId w:val="17"/>
        </w:numPr>
        <w:jc w:val="both"/>
      </w:pPr>
      <w:r>
        <w:t>podpora udržitelného rozvoje (životního prostředí).</w:t>
      </w:r>
    </w:p>
    <w:p w14:paraId="2BFE8E9E" w14:textId="763B9171" w:rsidR="006076FB" w:rsidRDefault="006076FB" w:rsidP="0038655C">
      <w:pPr>
        <w:jc w:val="both"/>
      </w:pPr>
      <w:r>
        <w:t xml:space="preserve">Žadatel stručně popíše </w:t>
      </w:r>
      <w:r w:rsidRPr="00D97C8A">
        <w:t>vliv projektu na výše uvedené horizontální principy v souladu s přílohou č. 24 Obecných pravidel pro žadatele a příjemce</w:t>
      </w:r>
      <w:r>
        <w:t xml:space="preserve"> (</w:t>
      </w:r>
      <w:r w:rsidR="0083077E">
        <w:t>udržitelný rozvoj</w:t>
      </w:r>
      <w:r w:rsidR="4867A6AB">
        <w:t xml:space="preserve"> </w:t>
      </w:r>
      <w:r w:rsidR="0083077E">
        <w:t>/</w:t>
      </w:r>
      <w:r w:rsidR="4867A6AB">
        <w:t xml:space="preserve"> </w:t>
      </w:r>
      <w:r>
        <w:t>životní prostředí neutrální; rovnost příležitostí a nediskriminace neutrální; rovnost mezi muži a ženami neutrální)</w:t>
      </w:r>
      <w:r w:rsidRPr="00D97C8A">
        <w:t>.</w:t>
      </w:r>
    </w:p>
    <w:p w14:paraId="486698BE" w14:textId="18D28ACD" w:rsidR="4641BD70" w:rsidRDefault="4641BD70" w:rsidP="007D2913">
      <w:pPr>
        <w:spacing w:line="274" w:lineRule="auto"/>
        <w:jc w:val="both"/>
        <w:rPr>
          <w:rFonts w:ascii="Calibri" w:eastAsia="Calibri" w:hAnsi="Calibri" w:cs="Calibri"/>
        </w:rPr>
      </w:pPr>
      <w:r w:rsidRPr="78BBA72A">
        <w:rPr>
          <w:rFonts w:ascii="Calibri" w:eastAsia="Calibri" w:hAnsi="Calibri" w:cs="Calibri"/>
        </w:rPr>
        <w:t>U projektů deklarujících pozitivní příspěvek k posilování uplatňování horizontálních principů, je nutný popis aktivit, které mají mít pozitivní dopad na horizontální principy, a způsob dosažení cílů a dopadů.</w:t>
      </w:r>
    </w:p>
    <w:p w14:paraId="5FB2070F" w14:textId="77777777" w:rsidR="005211DB" w:rsidRDefault="005211DB" w:rsidP="00EF5038">
      <w:pPr>
        <w:pStyle w:val="Nadpis1"/>
        <w:numPr>
          <w:ilvl w:val="0"/>
          <w:numId w:val="14"/>
        </w:numPr>
        <w:ind w:left="470" w:hanging="357"/>
        <w:jc w:val="both"/>
        <w:rPr>
          <w:caps/>
        </w:rPr>
      </w:pPr>
      <w:bookmarkStart w:id="16" w:name="_Toc89685537"/>
      <w:r w:rsidRPr="004A323F">
        <w:rPr>
          <w:caps/>
        </w:rPr>
        <w:t xml:space="preserve">Závěrečné </w:t>
      </w:r>
      <w:r w:rsidR="006E5C82" w:rsidRPr="006E5C82">
        <w:rPr>
          <w:caps/>
        </w:rPr>
        <w:t xml:space="preserve">Hodnocení </w:t>
      </w:r>
      <w:r w:rsidR="006E5C82" w:rsidRPr="00D74DEE">
        <w:rPr>
          <w:caps/>
        </w:rPr>
        <w:t>udržitelnosti</w:t>
      </w:r>
      <w:r w:rsidR="006E5C82" w:rsidRPr="006E5C82">
        <w:rPr>
          <w:caps/>
        </w:rPr>
        <w:t xml:space="preserve"> projektu</w:t>
      </w:r>
      <w:bookmarkEnd w:id="16"/>
    </w:p>
    <w:p w14:paraId="4BC5A51D" w14:textId="77777777" w:rsidR="0083077E" w:rsidRPr="004803A1" w:rsidRDefault="0083077E" w:rsidP="007D2913">
      <w:pPr>
        <w:pStyle w:val="Odstavecseseznamem"/>
        <w:numPr>
          <w:ilvl w:val="3"/>
          <w:numId w:val="34"/>
        </w:numPr>
        <w:ind w:left="709" w:hanging="283"/>
        <w:jc w:val="both"/>
      </w:pPr>
      <w:r w:rsidRPr="0055240D">
        <w:t>Zajištění administrativní kapacity - počet a kvalifikace li</w:t>
      </w:r>
      <w:r>
        <w:t>dí, kteří budou řídit projekt v </w:t>
      </w:r>
      <w:r w:rsidRPr="0055240D">
        <w:t xml:space="preserve">udržitelnosti, vyčíslení nákladů na jejich osobní výdaje, dopravu, telefon, počítač, kancelář – odhad v řádu desetitisíců; a prohlášení, že příjemce zajistí jejich financování. </w:t>
      </w:r>
    </w:p>
    <w:p w14:paraId="785C1B21" w14:textId="77777777" w:rsidR="0083077E" w:rsidRPr="00BF354B" w:rsidRDefault="0083077E" w:rsidP="007D2913">
      <w:pPr>
        <w:pStyle w:val="Odstavecseseznamem"/>
        <w:numPr>
          <w:ilvl w:val="3"/>
          <w:numId w:val="34"/>
        </w:numPr>
        <w:ind w:left="709" w:hanging="283"/>
        <w:jc w:val="both"/>
      </w:pPr>
      <w:r w:rsidRPr="0055240D">
        <w:t>Zajištění financování – popis zajištění financování v</w:t>
      </w:r>
      <w:r>
        <w:t> </w:t>
      </w:r>
      <w:r w:rsidRPr="0055240D">
        <w:t>udržitelnosti</w:t>
      </w:r>
      <w:r>
        <w:t>.</w:t>
      </w:r>
    </w:p>
    <w:p w14:paraId="0089B9C7" w14:textId="77777777" w:rsidR="00411563" w:rsidRPr="00411563" w:rsidRDefault="00411563" w:rsidP="00411563">
      <w:pPr>
        <w:pStyle w:val="Nadpis1"/>
        <w:numPr>
          <w:ilvl w:val="0"/>
          <w:numId w:val="14"/>
        </w:numPr>
        <w:ind w:left="470" w:hanging="357"/>
        <w:jc w:val="both"/>
        <w:rPr>
          <w:caps/>
        </w:rPr>
      </w:pPr>
      <w:bookmarkStart w:id="17" w:name="_Toc522791281"/>
      <w:bookmarkStart w:id="18" w:name="_Toc89685538"/>
      <w:bookmarkStart w:id="19" w:name="_Toc436649778"/>
      <w:r w:rsidRPr="00411563">
        <w:rPr>
          <w:caps/>
        </w:rPr>
        <w:t>Způsob stanovení cen do rozpočtu projektu</w:t>
      </w:r>
      <w:bookmarkEnd w:id="17"/>
      <w:bookmarkEnd w:id="18"/>
    </w:p>
    <w:p w14:paraId="3EA8B347" w14:textId="77777777" w:rsidR="00411563" w:rsidRPr="00411563" w:rsidRDefault="00411563" w:rsidP="00411563">
      <w:pPr>
        <w:jc w:val="both"/>
      </w:pPr>
      <w:r w:rsidRPr="00411563">
        <w:t>Způsoby stanovení cen do rozpočtu projektu mimo stavební práce</w:t>
      </w:r>
    </w:p>
    <w:p w14:paraId="68F2762B" w14:textId="77777777" w:rsidR="00411563" w:rsidRPr="00411563" w:rsidRDefault="00411563" w:rsidP="00411563">
      <w:pPr>
        <w:numPr>
          <w:ilvl w:val="0"/>
          <w:numId w:val="54"/>
        </w:numPr>
        <w:contextualSpacing/>
        <w:jc w:val="both"/>
      </w:pPr>
      <w:r w:rsidRPr="00411563">
        <w:t xml:space="preserve">V případě, že zadávací/výběrové řízení nebylo zahájeno (dále také „nezahájená zakázka“), žadatel stanoví cenu na základě předpokládané hodnoty zakázky. </w:t>
      </w:r>
    </w:p>
    <w:p w14:paraId="38AC50F3" w14:textId="77777777" w:rsidR="00411563" w:rsidRPr="00411563" w:rsidRDefault="00411563" w:rsidP="00411563">
      <w:pPr>
        <w:ind w:left="720"/>
        <w:contextualSpacing/>
        <w:jc w:val="both"/>
      </w:pPr>
      <w:r w:rsidRPr="00411563">
        <w:t>V případě, že zadávací/výběrové řízení bylo zahájeno a nebylo ukončeno (dále také „zahájená zakázka“), žadatel stanoví cenu na základě předpokládané hodnoty zakázky.</w:t>
      </w:r>
    </w:p>
    <w:p w14:paraId="45AA4162" w14:textId="77777777" w:rsidR="00411563" w:rsidRPr="00411563" w:rsidRDefault="00411563" w:rsidP="00411563">
      <w:pPr>
        <w:numPr>
          <w:ilvl w:val="0"/>
          <w:numId w:val="54"/>
        </w:numPr>
        <w:contextualSpacing/>
        <w:jc w:val="both"/>
      </w:pPr>
      <w:r w:rsidRPr="00411563">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2F9B34E7" w14:textId="77777777" w:rsidR="00411563" w:rsidRPr="00411563" w:rsidRDefault="00411563" w:rsidP="00411563">
      <w:pPr>
        <w:numPr>
          <w:ilvl w:val="0"/>
          <w:numId w:val="54"/>
        </w:numPr>
        <w:contextualSpacing/>
        <w:jc w:val="both"/>
      </w:pPr>
      <w:r w:rsidRPr="00411563">
        <w:t>Stanovení ceny přímých nákupů do 100 000 Kč bez DPH žadatel nepředkládá.</w:t>
      </w:r>
    </w:p>
    <w:p w14:paraId="486BFD7F" w14:textId="77777777" w:rsidR="00411563" w:rsidRPr="00411563" w:rsidRDefault="00411563" w:rsidP="00411563">
      <w:pPr>
        <w:numPr>
          <w:ilvl w:val="0"/>
          <w:numId w:val="55"/>
        </w:numPr>
        <w:ind w:left="426" w:hanging="426"/>
        <w:contextualSpacing/>
        <w:jc w:val="both"/>
        <w:rPr>
          <w:b/>
        </w:rPr>
      </w:pPr>
      <w:r w:rsidRPr="00411563">
        <w:rPr>
          <w:b/>
        </w:rPr>
        <w:t>Stanovení cen do rozpočtu projektu</w:t>
      </w:r>
    </w:p>
    <w:p w14:paraId="71E8BB17" w14:textId="45BE9E7C" w:rsidR="00411563" w:rsidRPr="00411563" w:rsidRDefault="00411563" w:rsidP="00411563">
      <w:pPr>
        <w:numPr>
          <w:ilvl w:val="0"/>
          <w:numId w:val="36"/>
        </w:numPr>
        <w:contextualSpacing/>
        <w:jc w:val="both"/>
      </w:pPr>
      <w:r w:rsidRPr="00411563">
        <w:t xml:space="preserve">Žadatel stanoví ceny za účelem zjištění předpokládané ceny způsobilých výdajů </w:t>
      </w:r>
      <w:r w:rsidRPr="00411563">
        <w:rPr>
          <w:b/>
        </w:rPr>
        <w:t xml:space="preserve">na hlavní aktivity projektu </w:t>
      </w:r>
      <w:r w:rsidRPr="00411563">
        <w:t xml:space="preserve">a souhrnně je popíše v této části </w:t>
      </w:r>
      <w:r w:rsidR="00447DD3">
        <w:t>S</w:t>
      </w:r>
      <w:r w:rsidRPr="00411563">
        <w:t>tudie proveditelnosti.</w:t>
      </w:r>
    </w:p>
    <w:p w14:paraId="085E45EA" w14:textId="77777777" w:rsidR="00411563" w:rsidRPr="00411563" w:rsidRDefault="00411563" w:rsidP="00411563">
      <w:pPr>
        <w:numPr>
          <w:ilvl w:val="0"/>
          <w:numId w:val="36"/>
        </w:numPr>
        <w:contextualSpacing/>
        <w:jc w:val="both"/>
      </w:pPr>
      <w:r w:rsidRPr="00411563">
        <w:t xml:space="preserve">Stanovení cen plánovaných hlavních aktivit projektu musí být rozděleno do samostatných celků, které odpovídají předmětům plnění všech zakázek, resp. jejich částí, pokud příjemce plánuje zakázku rozdělit na části. </w:t>
      </w:r>
    </w:p>
    <w:p w14:paraId="23ACCC7F" w14:textId="77777777" w:rsidR="00411563" w:rsidRPr="00411563" w:rsidRDefault="00411563" w:rsidP="00411563">
      <w:pPr>
        <w:numPr>
          <w:ilvl w:val="0"/>
          <w:numId w:val="36"/>
        </w:numPr>
        <w:contextualSpacing/>
        <w:jc w:val="both"/>
      </w:pPr>
      <w:r w:rsidRPr="00411563">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14:paraId="372DD73D" w14:textId="3CD2DA0E" w:rsidR="00411563" w:rsidRPr="00411563" w:rsidRDefault="00411563" w:rsidP="00411563">
      <w:pPr>
        <w:numPr>
          <w:ilvl w:val="1"/>
          <w:numId w:val="36"/>
        </w:numPr>
        <w:contextualSpacing/>
        <w:jc w:val="both"/>
      </w:pPr>
      <w:r w:rsidRPr="00411563">
        <w:t>uváděná cenová úroveň je stále aktuální</w:t>
      </w:r>
      <w:r w:rsidR="003A52A2">
        <w:t>;</w:t>
      </w:r>
    </w:p>
    <w:p w14:paraId="74A7145A" w14:textId="77777777" w:rsidR="00411563" w:rsidRPr="00411563" w:rsidRDefault="00411563" w:rsidP="00411563">
      <w:pPr>
        <w:numPr>
          <w:ilvl w:val="1"/>
          <w:numId w:val="36"/>
        </w:numPr>
        <w:contextualSpacing/>
        <w:jc w:val="both"/>
      </w:pPr>
      <w:r w:rsidRPr="00411563">
        <w:t xml:space="preserve">nebo uvede mechanismus, jakým byla ze starších dat dovozena cena - je vhodné odvodit cenu od situace na trhu a rozložení hodnot získaných nabídek, musí být </w:t>
      </w:r>
      <w:r w:rsidRPr="00411563">
        <w:lastRenderedPageBreak/>
        <w:t>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48C4AEB1" w14:textId="6AD598AF" w:rsidR="00411563" w:rsidRPr="00411563" w:rsidRDefault="00411563" w:rsidP="00411563">
      <w:pPr>
        <w:numPr>
          <w:ilvl w:val="0"/>
          <w:numId w:val="36"/>
        </w:numPr>
        <w:contextualSpacing/>
        <w:jc w:val="both"/>
      </w:pPr>
      <w:r w:rsidRPr="00411563">
        <w:t xml:space="preserve">Předpokládané ceny </w:t>
      </w:r>
      <w:r w:rsidRPr="00411563">
        <w:rPr>
          <w:b/>
        </w:rPr>
        <w:t>hlavních aktivit projektu</w:t>
      </w:r>
      <w:r w:rsidRPr="00411563">
        <w:t xml:space="preserve"> může žadatel stanovit:</w:t>
      </w:r>
    </w:p>
    <w:p w14:paraId="3C6E88A7" w14:textId="77777777" w:rsidR="00411563" w:rsidRPr="00411563" w:rsidRDefault="00411563" w:rsidP="00411563">
      <w:pPr>
        <w:numPr>
          <w:ilvl w:val="1"/>
          <w:numId w:val="36"/>
        </w:numPr>
        <w:contextualSpacing/>
        <w:jc w:val="both"/>
      </w:pPr>
      <w:r w:rsidRPr="00411563">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777D4C07" w14:textId="77777777" w:rsidR="00411563" w:rsidRPr="00411563" w:rsidRDefault="00411563" w:rsidP="00411563">
      <w:pPr>
        <w:numPr>
          <w:ilvl w:val="1"/>
          <w:numId w:val="36"/>
        </w:numPr>
        <w:contextualSpacing/>
        <w:jc w:val="both"/>
      </w:pPr>
      <w:r w:rsidRPr="00411563">
        <w:t xml:space="preserve">na základě údajů a informací získaných z ceníků stejného či obdobného plnění, volně dostupných na internetu, jako zdroj postačí jeden ceník, pokud je to možné, je vhodné vycházet z několika ceníků; </w:t>
      </w:r>
    </w:p>
    <w:p w14:paraId="1CDA8ED3" w14:textId="77777777" w:rsidR="00411563" w:rsidRPr="00411563" w:rsidRDefault="00411563" w:rsidP="00411563">
      <w:pPr>
        <w:numPr>
          <w:ilvl w:val="1"/>
          <w:numId w:val="36"/>
        </w:numPr>
        <w:contextualSpacing/>
        <w:jc w:val="both"/>
      </w:pPr>
      <w:r w:rsidRPr="00411563">
        <w:t xml:space="preserve">na základě údajů a informací o realizovaných zakázkách se stejným či obdobným předmětem plnění – může se jednat o zakázky žadatele, popř. jiné osoby, za předpokladu, že </w:t>
      </w:r>
    </w:p>
    <w:p w14:paraId="07A5E5E2" w14:textId="18F895FE" w:rsidR="00411563" w:rsidRPr="00411563" w:rsidRDefault="00411563" w:rsidP="00411563">
      <w:pPr>
        <w:numPr>
          <w:ilvl w:val="2"/>
          <w:numId w:val="36"/>
        </w:numPr>
        <w:contextualSpacing/>
        <w:jc w:val="both"/>
      </w:pPr>
      <w:r w:rsidRPr="00411563">
        <w:t>žadatel uvede identifikaci zakázky, data uzavření smlouvy, předmětu plnění, smluvní cenu a identifikaci dodavatele</w:t>
      </w:r>
      <w:r w:rsidR="00447DD3">
        <w:t>;</w:t>
      </w:r>
    </w:p>
    <w:p w14:paraId="0270CF8B" w14:textId="2F1D6479" w:rsidR="00411563" w:rsidRPr="00411563" w:rsidRDefault="00411563" w:rsidP="00411563">
      <w:pPr>
        <w:numPr>
          <w:ilvl w:val="1"/>
          <w:numId w:val="36"/>
        </w:numPr>
        <w:contextualSpacing/>
        <w:jc w:val="both"/>
      </w:pPr>
      <w:r w:rsidRPr="00411563">
        <w:t>na základě údajů a informací získaných jiným vhodným způsobem,</w:t>
      </w:r>
      <w:r w:rsidR="00D835A2">
        <w:t xml:space="preserve"> za předpokladu, že</w:t>
      </w:r>
    </w:p>
    <w:p w14:paraId="3CD6C311" w14:textId="6EC5DA07" w:rsidR="00411563" w:rsidRPr="00411563" w:rsidRDefault="00411563" w:rsidP="00411563">
      <w:pPr>
        <w:numPr>
          <w:ilvl w:val="2"/>
          <w:numId w:val="36"/>
        </w:numPr>
        <w:contextualSpacing/>
        <w:jc w:val="both"/>
      </w:pPr>
      <w:r w:rsidRPr="00411563">
        <w:t>žadatel popíše mechanismus stanovení ceny, je vhodné odvodit cenu od situace na trhu, musí být zajištěno dodržení podmínek 3E, pokud žadatel nezvolí nejnižší nabídkovou cenu, odůvodní, proč se tak rozhodl (vyšší kvalita, delší záruční doba apod.)</w:t>
      </w:r>
      <w:r w:rsidR="00447DD3">
        <w:t>;</w:t>
      </w:r>
      <w:r w:rsidRPr="00411563">
        <w:t xml:space="preserve"> </w:t>
      </w:r>
    </w:p>
    <w:p w14:paraId="1606262B" w14:textId="77777777" w:rsidR="00411563" w:rsidRPr="00411563" w:rsidRDefault="00411563" w:rsidP="00411563">
      <w:pPr>
        <w:numPr>
          <w:ilvl w:val="1"/>
          <w:numId w:val="36"/>
        </w:numPr>
        <w:contextualSpacing/>
        <w:jc w:val="both"/>
      </w:pPr>
      <w:r w:rsidRPr="00411563">
        <w:t>doložením expertního posudku.</w:t>
      </w:r>
    </w:p>
    <w:p w14:paraId="04F2F294" w14:textId="2F3777AF" w:rsidR="00411563" w:rsidRPr="00411563" w:rsidRDefault="00411563" w:rsidP="00411563">
      <w:pPr>
        <w:numPr>
          <w:ilvl w:val="0"/>
          <w:numId w:val="36"/>
        </w:numPr>
        <w:contextualSpacing/>
        <w:jc w:val="both"/>
      </w:pPr>
      <w:r w:rsidRPr="00411563">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doložit. </w:t>
      </w:r>
    </w:p>
    <w:p w14:paraId="7750B8A8" w14:textId="77777777" w:rsidR="00411563" w:rsidRPr="00411563" w:rsidRDefault="00411563" w:rsidP="00411563">
      <w:pPr>
        <w:numPr>
          <w:ilvl w:val="0"/>
          <w:numId w:val="36"/>
        </w:numPr>
        <w:contextualSpacing/>
        <w:jc w:val="both"/>
      </w:pPr>
      <w:r w:rsidRPr="00411563">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6EC8FB44" w14:textId="7052E328" w:rsidR="00411563" w:rsidRPr="00411563" w:rsidRDefault="00411563" w:rsidP="00411563">
      <w:pPr>
        <w:numPr>
          <w:ilvl w:val="0"/>
          <w:numId w:val="36"/>
        </w:numPr>
        <w:contextualSpacing/>
        <w:jc w:val="both"/>
      </w:pPr>
      <w:r w:rsidRPr="00411563">
        <w:t>Stanovení ceny pro každý výdaj nad 100 000 Kč bez DPH uvede žadatel</w:t>
      </w:r>
      <w:r w:rsidR="00402A07">
        <w:t xml:space="preserve"> v</w:t>
      </w:r>
      <w:r w:rsidRPr="00411563">
        <w:t xml:space="preserve"> tabulce. Tabulku zpracovává pro každý výdaj položkového rozpočtu zvlášť. </w:t>
      </w:r>
    </w:p>
    <w:p w14:paraId="2F5C51D2" w14:textId="77777777" w:rsidR="00411563" w:rsidRPr="00411563" w:rsidRDefault="00411563" w:rsidP="00411563">
      <w:pPr>
        <w:ind w:left="720"/>
        <w:contextualSpacing/>
        <w:jc w:val="both"/>
      </w:pPr>
    </w:p>
    <w:p w14:paraId="03BBB158" w14:textId="77777777" w:rsidR="00411563" w:rsidRPr="00411563" w:rsidRDefault="00411563" w:rsidP="00411563">
      <w:pPr>
        <w:contextualSpacing/>
        <w:jc w:val="both"/>
      </w:pPr>
      <w:r w:rsidRPr="00411563">
        <w:t>Stanovení cen do rozpočtu projektu:</w:t>
      </w:r>
    </w:p>
    <w:p w14:paraId="528F3E75" w14:textId="77777777" w:rsidR="00411563" w:rsidRPr="00411563" w:rsidRDefault="00411563" w:rsidP="00411563">
      <w:pPr>
        <w:ind w:left="-11"/>
        <w:contextualSpacing/>
        <w:jc w:val="both"/>
      </w:pPr>
      <w:r w:rsidRPr="00411563">
        <w:object w:dxaOrig="15384" w:dyaOrig="1647" w14:anchorId="0DE510C8">
          <v:shape id="_x0000_i1026" type="#_x0000_t75" style="width:464.75pt;height:49.55pt" o:ole="">
            <v:imagedata r:id="rId19" o:title=""/>
          </v:shape>
          <o:OLEObject Type="Embed" ProgID="Excel.Sheet.12" ShapeID="_x0000_i1026" DrawAspect="Content" ObjectID="_1702207882" r:id="rId20"/>
        </w:object>
      </w:r>
      <w:r w:rsidRPr="00411563">
        <w:fldChar w:fldCharType="begin"/>
      </w:r>
      <w:r w:rsidRPr="00411563">
        <w:instrText xml:space="preserve"> LINK Excel.Sheet.12 F:\\CRR\\vzorove-tabulky-ceny.xlsx "vzor - ceny!R4C1:R10C9" \a \f 4 \h  \* MERGEFORMAT </w:instrText>
      </w:r>
      <w:r w:rsidRPr="00411563">
        <w:fldChar w:fldCharType="separate"/>
      </w:r>
    </w:p>
    <w:p w14:paraId="5C5BDEE7" w14:textId="77777777" w:rsidR="00411563" w:rsidRPr="00411563" w:rsidRDefault="00411563" w:rsidP="00411563">
      <w:pPr>
        <w:ind w:left="-11"/>
        <w:contextualSpacing/>
        <w:jc w:val="both"/>
        <w:rPr>
          <w:sz w:val="16"/>
          <w:szCs w:val="16"/>
        </w:rPr>
      </w:pPr>
      <w:r w:rsidRPr="00411563">
        <w:rPr>
          <w:sz w:val="16"/>
          <w:szCs w:val="16"/>
          <w:vertAlign w:val="superscript"/>
        </w:rPr>
        <w:t xml:space="preserve">1) </w:t>
      </w:r>
      <w:r w:rsidRPr="00411563">
        <w:rPr>
          <w:sz w:val="16"/>
          <w:szCs w:val="16"/>
        </w:rPr>
        <w:t>název dodavatele, adresa ceníku, jméno experta, …</w:t>
      </w:r>
    </w:p>
    <w:p w14:paraId="4B8319EF" w14:textId="77777777" w:rsidR="00411563" w:rsidRPr="00411563" w:rsidRDefault="00411563" w:rsidP="00411563">
      <w:pPr>
        <w:ind w:left="-11"/>
        <w:contextualSpacing/>
        <w:jc w:val="both"/>
        <w:rPr>
          <w:sz w:val="16"/>
          <w:szCs w:val="16"/>
        </w:rPr>
      </w:pPr>
      <w:r w:rsidRPr="00411563">
        <w:rPr>
          <w:sz w:val="16"/>
          <w:szCs w:val="16"/>
          <w:vertAlign w:val="superscript"/>
        </w:rPr>
        <w:lastRenderedPageBreak/>
        <w:t>2)</w:t>
      </w:r>
      <w:r w:rsidRPr="00411563">
        <w:rPr>
          <w:sz w:val="16"/>
          <w:szCs w:val="16"/>
        </w:rPr>
        <w:t xml:space="preserve"> průzkum trhu, zakázky se stejným či obdobným plněním, jiný způsob</w:t>
      </w:r>
    </w:p>
    <w:p w14:paraId="7F86D3BE" w14:textId="77777777" w:rsidR="00411563" w:rsidRPr="00411563" w:rsidRDefault="00411563" w:rsidP="00411563">
      <w:pPr>
        <w:jc w:val="both"/>
        <w:rPr>
          <w:sz w:val="16"/>
          <w:szCs w:val="16"/>
          <w:vertAlign w:val="superscript"/>
        </w:rPr>
      </w:pPr>
      <w:r w:rsidRPr="00411563">
        <w:rPr>
          <w:sz w:val="16"/>
          <w:szCs w:val="16"/>
          <w:vertAlign w:val="superscript"/>
        </w:rPr>
        <w:t xml:space="preserve">3) </w:t>
      </w:r>
      <w:r w:rsidRPr="00411563">
        <w:rPr>
          <w:sz w:val="16"/>
          <w:szCs w:val="16"/>
        </w:rPr>
        <w:t>pokud je relevantní</w:t>
      </w:r>
    </w:p>
    <w:p w14:paraId="72760BC5" w14:textId="77777777" w:rsidR="00411563" w:rsidRPr="00411563" w:rsidRDefault="00411563" w:rsidP="00411563">
      <w:pPr>
        <w:contextualSpacing/>
        <w:jc w:val="both"/>
      </w:pPr>
      <w:r w:rsidRPr="00411563">
        <w:t xml:space="preserve">Komentář ke stanovení ceny do rozpočtu projektu (pokud je relevantní). </w:t>
      </w:r>
    </w:p>
    <w:p w14:paraId="35AE6633" w14:textId="77777777" w:rsidR="00411563" w:rsidRPr="00411563" w:rsidRDefault="00411563" w:rsidP="00411563">
      <w:r w:rsidRPr="00411563">
        <w:fldChar w:fldCharType="end"/>
      </w:r>
    </w:p>
    <w:p w14:paraId="7E938013" w14:textId="77777777" w:rsidR="00411563" w:rsidRPr="00411563" w:rsidRDefault="00411563" w:rsidP="00411563">
      <w:pPr>
        <w:keepNext/>
        <w:numPr>
          <w:ilvl w:val="0"/>
          <w:numId w:val="55"/>
        </w:numPr>
        <w:ind w:left="425" w:hanging="425"/>
        <w:contextualSpacing/>
        <w:jc w:val="both"/>
        <w:rPr>
          <w:b/>
        </w:rPr>
      </w:pPr>
      <w:r w:rsidRPr="00411563">
        <w:rPr>
          <w:b/>
        </w:rPr>
        <w:t>Způsob stanovení cen do rozpočtu na základě výsledku stanovení předpokládané hodnoty zakázky</w:t>
      </w:r>
    </w:p>
    <w:p w14:paraId="7BA55907" w14:textId="51E51C6D" w:rsidR="00411563" w:rsidRPr="00411563" w:rsidRDefault="00411563" w:rsidP="00411563">
      <w:pPr>
        <w:numPr>
          <w:ilvl w:val="0"/>
          <w:numId w:val="36"/>
        </w:numPr>
        <w:contextualSpacing/>
        <w:jc w:val="both"/>
      </w:pPr>
      <w:r w:rsidRPr="00411563">
        <w:t xml:space="preserve">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 zákon č. 134/2016 Sb., o zadávání veřejných zakázek, ve znění pozdějších předpisů, nebo Metodický pokyn pro oblast zadávání zakázek pro programové období 2014–2020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115552C3" w14:textId="77777777" w:rsidR="00411563" w:rsidRPr="00411563" w:rsidRDefault="00411563" w:rsidP="00411563">
      <w:pPr>
        <w:numPr>
          <w:ilvl w:val="0"/>
          <w:numId w:val="36"/>
        </w:numPr>
        <w:contextualSpacing/>
        <w:jc w:val="both"/>
      </w:pPr>
      <w:r w:rsidRPr="00411563">
        <w:t>Tím nejsou dotčeny povinnosti předkládat dokumentaci k veřejným zakázkám dle kapitoly 5 Obecných pravidel.</w:t>
      </w:r>
    </w:p>
    <w:p w14:paraId="1154C800" w14:textId="77777777" w:rsidR="00411563" w:rsidRPr="00411563" w:rsidRDefault="00411563" w:rsidP="00411563">
      <w:pPr>
        <w:ind w:left="720"/>
        <w:contextualSpacing/>
        <w:jc w:val="both"/>
      </w:pPr>
    </w:p>
    <w:p w14:paraId="7C897493" w14:textId="77777777" w:rsidR="00411563" w:rsidRPr="00411563" w:rsidRDefault="00411563" w:rsidP="007D2913">
      <w:pPr>
        <w:contextualSpacing/>
        <w:jc w:val="both"/>
      </w:pPr>
      <w:r w:rsidRPr="00411563">
        <w:t>Stanovení cen do rozpočtu na základě výsledku stanovení předpokládané hodnoty zakázky</w:t>
      </w:r>
    </w:p>
    <w:p w14:paraId="404A1DAB" w14:textId="77777777" w:rsidR="00411563" w:rsidRPr="00411563" w:rsidRDefault="00411563" w:rsidP="00411563">
      <w:pPr>
        <w:contextualSpacing/>
        <w:jc w:val="both"/>
      </w:pPr>
      <w:r w:rsidRPr="00411563">
        <w:object w:dxaOrig="15384" w:dyaOrig="1647" w14:anchorId="27C176AA">
          <v:shape id="_x0000_i1027" type="#_x0000_t75" style="width:478.75pt;height:49.55pt" o:ole="">
            <v:imagedata r:id="rId21" o:title=""/>
          </v:shape>
          <o:OLEObject Type="Embed" ProgID="Excel.Sheet.12" ShapeID="_x0000_i1027" DrawAspect="Content" ObjectID="_1702207883" r:id="rId22"/>
        </w:object>
      </w:r>
    </w:p>
    <w:p w14:paraId="7661031B" w14:textId="77777777" w:rsidR="00411563" w:rsidRPr="00411563" w:rsidRDefault="00411563" w:rsidP="00411563">
      <w:pPr>
        <w:contextualSpacing/>
        <w:jc w:val="both"/>
      </w:pPr>
      <w:r w:rsidRPr="00411563">
        <w:t xml:space="preserve">Komentář ke stanovení ceny do rozpočtu (pokud je relevantní). </w:t>
      </w:r>
    </w:p>
    <w:p w14:paraId="02C128C9" w14:textId="77777777" w:rsidR="00411563" w:rsidRPr="00411563" w:rsidRDefault="00411563" w:rsidP="00411563">
      <w:pPr>
        <w:contextualSpacing/>
        <w:jc w:val="both"/>
      </w:pPr>
    </w:p>
    <w:p w14:paraId="474651CE" w14:textId="77777777" w:rsidR="00411563" w:rsidRPr="00411563" w:rsidRDefault="00411563" w:rsidP="00411563">
      <w:pPr>
        <w:numPr>
          <w:ilvl w:val="0"/>
          <w:numId w:val="55"/>
        </w:numPr>
        <w:ind w:left="426" w:hanging="426"/>
        <w:contextualSpacing/>
        <w:jc w:val="both"/>
        <w:rPr>
          <w:b/>
        </w:rPr>
      </w:pPr>
      <w:r w:rsidRPr="00411563">
        <w:rPr>
          <w:b/>
        </w:rPr>
        <w:t>Způsob stanovení cen do rozpočtu na základě ukončené zakázky</w:t>
      </w:r>
    </w:p>
    <w:p w14:paraId="6FBD1ACF" w14:textId="77777777" w:rsidR="00411563" w:rsidRPr="00411563" w:rsidRDefault="00411563" w:rsidP="00411563">
      <w:pPr>
        <w:numPr>
          <w:ilvl w:val="0"/>
          <w:numId w:val="36"/>
        </w:numPr>
        <w:contextualSpacing/>
        <w:jc w:val="both"/>
      </w:pPr>
      <w:r w:rsidRPr="00411563">
        <w:t>Žadatel vyplní tabulku stanovení cen do rozpočtu na základě ukončené zakázky a doloží uzavřenou smlouvu v souladu se Specifickými pravidly pro žadatele a příjemce. Smlouvu nahraje na záložku Veřejné zakázky k odpovídající zakázce.</w:t>
      </w:r>
    </w:p>
    <w:p w14:paraId="44BA7946" w14:textId="115F19D7" w:rsidR="00411563" w:rsidRPr="00411563" w:rsidRDefault="00411563" w:rsidP="00411563">
      <w:pPr>
        <w:numPr>
          <w:ilvl w:val="0"/>
          <w:numId w:val="36"/>
        </w:numPr>
        <w:contextualSpacing/>
        <w:jc w:val="both"/>
      </w:pPr>
      <w:r w:rsidRPr="00411563">
        <w:t>Tím nejsou dotčeny povinnosti předkládat dokumentaci k zakázkám podle kapitoly 5 Obecných pravidel</w:t>
      </w:r>
      <w:r w:rsidR="007B5D49">
        <w:t xml:space="preserve"> pro žadatele a příjemce</w:t>
      </w:r>
      <w:r w:rsidRPr="00411563">
        <w:t xml:space="preserve">. </w:t>
      </w:r>
    </w:p>
    <w:p w14:paraId="40CB58DB" w14:textId="77777777" w:rsidR="00411563" w:rsidRPr="00411563" w:rsidRDefault="00411563" w:rsidP="00411563">
      <w:pPr>
        <w:numPr>
          <w:ilvl w:val="0"/>
          <w:numId w:val="36"/>
        </w:numPr>
        <w:contextualSpacing/>
        <w:jc w:val="both"/>
      </w:pPr>
      <w:r w:rsidRPr="00411563">
        <w:t>Pokud žadatel vybral dodavatele na základě ekonomické výhodnosti nabídky, popíše způsob hodnocení nabídek a uvede kritéria výběru dodavatele.</w:t>
      </w:r>
    </w:p>
    <w:p w14:paraId="541CAF03" w14:textId="77777777" w:rsidR="00411563" w:rsidRPr="00411563" w:rsidRDefault="00411563" w:rsidP="00411563">
      <w:pPr>
        <w:numPr>
          <w:ilvl w:val="0"/>
          <w:numId w:val="36"/>
        </w:numPr>
        <w:contextualSpacing/>
        <w:jc w:val="both"/>
      </w:pPr>
      <w:r w:rsidRPr="00411563">
        <w:t>Pokud byla do ukončené zakázky podána jedna nabídka, žadatel uvede stanovení předpokládané hodnoty zakázky podle bodu 2.</w:t>
      </w:r>
    </w:p>
    <w:p w14:paraId="6B72DDAE" w14:textId="77777777" w:rsidR="00411563" w:rsidRPr="00411563" w:rsidRDefault="00411563" w:rsidP="007D2913">
      <w:pPr>
        <w:spacing w:before="120"/>
      </w:pPr>
      <w:r w:rsidRPr="00411563">
        <w:lastRenderedPageBreak/>
        <w:t>Stanovení cen do rozpočtu na základě ukončené zakázky</w:t>
      </w:r>
      <w:r w:rsidRPr="00411563">
        <w:object w:dxaOrig="13863" w:dyaOrig="2085" w14:anchorId="43F21F77">
          <v:shape id="_x0000_i1028" type="#_x0000_t75" style="width:459.1pt;height:69.2pt" o:ole="">
            <v:imagedata r:id="rId23" o:title=""/>
          </v:shape>
          <o:OLEObject Type="Embed" ProgID="Excel.Sheet.12" ShapeID="_x0000_i1028" DrawAspect="Content" ObjectID="_1702207884" r:id="rId24"/>
        </w:object>
      </w:r>
    </w:p>
    <w:p w14:paraId="30AF4304" w14:textId="77777777" w:rsidR="004F0626" w:rsidRPr="00411563" w:rsidRDefault="00411563" w:rsidP="00411563">
      <w:pPr>
        <w:rPr>
          <w:rFonts w:asciiTheme="majorHAnsi" w:hAnsiTheme="majorHAnsi"/>
        </w:rPr>
      </w:pPr>
      <w:r w:rsidRPr="00411563">
        <w:t>Komentář ke stanovení ceny do rozpočtu (pokud je relevantní).</w:t>
      </w:r>
      <w:r w:rsidRPr="00411563">
        <w:rPr>
          <w:rFonts w:asciiTheme="majorHAnsi" w:hAnsiTheme="majorHAnsi"/>
        </w:rPr>
        <w:t xml:space="preserve"> </w:t>
      </w:r>
      <w:bookmarkStart w:id="20" w:name="_MON_1528620226"/>
      <w:bookmarkEnd w:id="20"/>
    </w:p>
    <w:p w14:paraId="4EAAAC05" w14:textId="77777777" w:rsidR="00FF48D3" w:rsidRPr="007D1619" w:rsidRDefault="00FF48D3" w:rsidP="007D1619">
      <w:pPr>
        <w:pStyle w:val="Nadpis1"/>
        <w:numPr>
          <w:ilvl w:val="0"/>
          <w:numId w:val="14"/>
        </w:numPr>
        <w:ind w:left="470" w:hanging="357"/>
        <w:jc w:val="both"/>
        <w:rPr>
          <w:caps/>
        </w:rPr>
      </w:pPr>
      <w:bookmarkStart w:id="21" w:name="_Toc89685539"/>
      <w:r w:rsidRPr="007D1619">
        <w:rPr>
          <w:caps/>
        </w:rPr>
        <w:t>Externí efekty Socioekonomické analýzy</w:t>
      </w:r>
      <w:bookmarkEnd w:id="19"/>
      <w:bookmarkEnd w:id="21"/>
    </w:p>
    <w:p w14:paraId="0496252B" w14:textId="77777777" w:rsidR="00B42317" w:rsidRPr="00E05525" w:rsidRDefault="00E05525" w:rsidP="004A1AD9">
      <w:pPr>
        <w:jc w:val="both"/>
        <w:rPr>
          <w:i/>
          <w:iCs/>
        </w:rPr>
      </w:pPr>
      <w:r w:rsidRPr="00E05525">
        <w:rPr>
          <w:i/>
          <w:iCs/>
        </w:rPr>
        <w:t>Tato kapitola se vyplňuje jen pro projekty nad 100 mil. Kč celkových způsobilých výdajů. Žadatel uvede, jakým způsobem došel k hodnotám socioekonomických dopadů.</w:t>
      </w:r>
    </w:p>
    <w:p w14:paraId="0F1CA4F0" w14:textId="77777777" w:rsidR="00E05525" w:rsidRPr="00E05525" w:rsidRDefault="00E05525" w:rsidP="004A1AD9">
      <w:pPr>
        <w:jc w:val="both"/>
      </w:pPr>
      <w:r>
        <w:t>F</w:t>
      </w:r>
      <w:r w:rsidRPr="00E05525">
        <w:t xml:space="preserve">inanční a ekonomickou analýzu zpracovává žadatel v modulu CBA, který je součástí MS2014+. Výpočty ukazatelů CBA probíhají automaticky po zadání všech požadovaných vstupních dat. </w:t>
      </w:r>
    </w:p>
    <w:p w14:paraId="58F03525" w14:textId="68B5F5C1" w:rsidR="00E05525" w:rsidRPr="00E05525" w:rsidRDefault="00E05525" w:rsidP="004A1AD9">
      <w:pPr>
        <w:jc w:val="both"/>
      </w:pPr>
      <w:r w:rsidRPr="00E05525">
        <w:t xml:space="preserve">V modulu CBA MS2014+ je pro </w:t>
      </w:r>
      <w:r w:rsidRPr="00E05525">
        <w:rPr>
          <w:color w:val="000000" w:themeColor="text1"/>
        </w:rPr>
        <w:t>SC 6.1</w:t>
      </w:r>
      <w:r w:rsidR="0086272B">
        <w:rPr>
          <w:color w:val="000000" w:themeColor="text1"/>
        </w:rPr>
        <w:t xml:space="preserve"> uvedeno 16</w:t>
      </w:r>
      <w:r w:rsidRPr="00E05525">
        <w:rPr>
          <w:color w:val="000000" w:themeColor="text1"/>
        </w:rPr>
        <w:t xml:space="preserve"> socio-ekonomických dopadů</w:t>
      </w:r>
      <w:r w:rsidRPr="00E05525">
        <w:t xml:space="preserve">. Pro zpracování ekonomické analýzy v modulu CBA MS2014+ je možné využít dopady s identifikačními čísly </w:t>
      </w:r>
      <w:r w:rsidR="0086272B">
        <w:t xml:space="preserve">1601, </w:t>
      </w:r>
      <w:r w:rsidR="001E6398">
        <w:t xml:space="preserve">4301, </w:t>
      </w:r>
      <w:r w:rsidR="000E69C5">
        <w:t xml:space="preserve">4305, </w:t>
      </w:r>
      <w:r w:rsidR="0086272B">
        <w:t>4306, 5301, 5302, 5602, 5603</w:t>
      </w:r>
      <w:r w:rsidRPr="00E05525">
        <w:t>. Pro všechny dopady využité v modulu CBA je nezbytné, aby žadatel v této kapitole uvedl způsob jejich výpočtu, popsal a případně také zdůvodnil hodnoty, které do výpočtu vstupují.</w:t>
      </w:r>
    </w:p>
    <w:p w14:paraId="75CA560C" w14:textId="3DD4B499" w:rsidR="00E05525" w:rsidRDefault="00537E33" w:rsidP="004A1AD9">
      <w:pPr>
        <w:jc w:val="both"/>
      </w:pPr>
      <w:r>
        <w:t>V případě, že hodnota ukazatele ENPV vypočítaná v modulu CBA MS2014+ dosahuje záporných hodnot, je nutné slovně popsat a zdůvodnit ve Studii proveditelnosti další efekty, které projekt vytváří a nejsou kvantifikovaně vyjádřeny v modulu CBA. ŘO IROP nestanovuje konkrétní efekty, které by měl žadatel uvést, avšak musí jít o externality, které nejsou zahrnuty mezi dopady využitelnými v systému MS2014+.</w:t>
      </w:r>
      <w:r w:rsidR="2E2597C7">
        <w:t xml:space="preserve"> </w:t>
      </w:r>
    </w:p>
    <w:p w14:paraId="66A0BA3C" w14:textId="47C70591" w:rsidR="00E05525" w:rsidRDefault="00E05525" w:rsidP="004A1AD9">
      <w:pPr>
        <w:jc w:val="both"/>
      </w:pPr>
      <w:r>
        <w:t>Bližší specifikace dopadů dle identifikačních čísel:</w:t>
      </w:r>
    </w:p>
    <w:p w14:paraId="0B4B0251" w14:textId="35268161" w:rsidR="0086272B" w:rsidRDefault="0086272B" w:rsidP="00E05525">
      <w:pPr>
        <w:jc w:val="both"/>
      </w:pPr>
      <w:r>
        <w:t>5301</w:t>
      </w:r>
      <w:r w:rsidR="000E69C5">
        <w:t xml:space="preserve"> - </w:t>
      </w:r>
      <w:r w:rsidR="000E69C5" w:rsidRPr="000E69C5">
        <w:t>počet zachráněných životů</w:t>
      </w:r>
      <w:r w:rsidR="003A52A2">
        <w:t>;</w:t>
      </w:r>
    </w:p>
    <w:p w14:paraId="70781B6F" w14:textId="4B39E3DC" w:rsidR="0086272B" w:rsidRDefault="0086272B" w:rsidP="00E05525">
      <w:pPr>
        <w:jc w:val="both"/>
      </w:pPr>
      <w:r>
        <w:t>5302</w:t>
      </w:r>
      <w:r w:rsidR="000E69C5">
        <w:t xml:space="preserve"> -</w:t>
      </w:r>
      <w:r w:rsidR="000E69C5" w:rsidRPr="000E69C5">
        <w:t xml:space="preserve"> prodloužení doby života</w:t>
      </w:r>
      <w:r w:rsidR="003A52A2">
        <w:t>;</w:t>
      </w:r>
    </w:p>
    <w:p w14:paraId="0F9543F4" w14:textId="4C6CCDA1" w:rsidR="0086272B" w:rsidRDefault="0086272B" w:rsidP="00E05525">
      <w:pPr>
        <w:jc w:val="both"/>
      </w:pPr>
      <w:r>
        <w:t>5602</w:t>
      </w:r>
      <w:r w:rsidR="000E69C5">
        <w:t xml:space="preserve"> - </w:t>
      </w:r>
      <w:r w:rsidR="000E69C5" w:rsidRPr="000E69C5">
        <w:t>snížení času čekání na zásah</w:t>
      </w:r>
      <w:r w:rsidR="003A52A2">
        <w:t>;</w:t>
      </w:r>
    </w:p>
    <w:p w14:paraId="7FC09C0D" w14:textId="65F7D52D" w:rsidR="00B50ADD" w:rsidRDefault="0086272B" w:rsidP="001243F8">
      <w:pPr>
        <w:jc w:val="both"/>
      </w:pPr>
      <w:r>
        <w:t>5603</w:t>
      </w:r>
      <w:r w:rsidR="000E69C5">
        <w:t xml:space="preserve"> - </w:t>
      </w:r>
      <w:r w:rsidR="000E69C5" w:rsidRPr="000E69C5">
        <w:t>eliminace škod na majetku</w:t>
      </w:r>
      <w:r w:rsidR="007B5D49">
        <w:t>.</w:t>
      </w:r>
    </w:p>
    <w:p w14:paraId="02DB4255" w14:textId="0DF6CCDC" w:rsidR="001E6398" w:rsidRDefault="001E6398" w:rsidP="001243F8">
      <w:pPr>
        <w:jc w:val="both"/>
      </w:pPr>
      <w:r>
        <w:t>5301: Počet zachráněných životů díky realizaci projektu (tj. předpokládaný počet osob, které budou díky realizaci projektu zachráněny/vyléčeny). Data uveďte za všechny relevantní roky hodnocení.</w:t>
      </w:r>
    </w:p>
    <w:p w14:paraId="5A27913D" w14:textId="158079F7" w:rsidR="001E6398" w:rsidRDefault="001E6398" w:rsidP="001243F8">
      <w:pPr>
        <w:jc w:val="both"/>
      </w:pPr>
      <w:r>
        <w:t>5302: P</w:t>
      </w:r>
      <w:r w:rsidRPr="001E6398">
        <w:t>ředpokládaný počet osob, u kterých lze předpokládat prodloužení doby života v souvislosti s realizací projektu. Počet osob doplňte průměrným odhadem prodloužení doby života v letech. Data uveďte za všechny relevantní roky hodnocení.</w:t>
      </w:r>
    </w:p>
    <w:p w14:paraId="7CD3AE9A" w14:textId="039BF7D1" w:rsidR="001E6398" w:rsidRDefault="001E6398" w:rsidP="001243F8">
      <w:pPr>
        <w:jc w:val="both"/>
      </w:pPr>
      <w:r>
        <w:lastRenderedPageBreak/>
        <w:t>5602: P</w:t>
      </w:r>
      <w:r w:rsidRPr="001E6398">
        <w:t>ředpokládané snížení času čekání na zásah v souvislosti s realizací projektu. Data uveďte za všechny relevantní roky hodnocení.</w:t>
      </w:r>
    </w:p>
    <w:p w14:paraId="117EAD13" w14:textId="34B4D98B" w:rsidR="001E6398" w:rsidRPr="00F43FBC" w:rsidRDefault="001E6398" w:rsidP="001243F8">
      <w:pPr>
        <w:jc w:val="both"/>
      </w:pPr>
      <w:r>
        <w:t>5603: P</w:t>
      </w:r>
      <w:r w:rsidRPr="001E6398">
        <w:t>ředpokládaný objem majetku (v Kč), který bude díky realizaci projektu uchráněn (zachráněn před požárem, zničením, zcizením apod.). Data uveďte za všechny relevantní roky hodnocení.</w:t>
      </w:r>
    </w:p>
    <w:sectPr w:rsidR="001E6398" w:rsidRPr="00F43FBC" w:rsidSect="0075715C">
      <w:pgSz w:w="11906" w:h="16838"/>
      <w:pgMar w:top="1417" w:right="1417" w:bottom="1417" w:left="1417"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01D2F315" w16cex:dateUtc="2021-03-17T09:34:50.947Z"/>
  <w16cex:commentExtensible w16cex:durableId="4BC679B4" w16cex:dateUtc="2021-03-17T09:36:05.711Z"/>
  <w16cex:commentExtensible w16cex:durableId="44431520" w16cex:dateUtc="2021-03-19T17:57:22.204Z"/>
  <w16cex:commentExtensible w16cex:durableId="1BA1C3A6" w16cex:dateUtc="2021-03-22T14:54:01.084Z"/>
  <w16cex:commentExtensible w16cex:durableId="44A976C4" w16cex:dateUtc="2021-03-22T15:25:38.75Z"/>
  <w16cex:commentExtensible w16cex:durableId="542F87F7" w16cex:dateUtc="2021-03-22T15:27:14.695Z"/>
  <w16cex:commentExtensible w16cex:durableId="25D6BD6E" w16cex:dateUtc="2021-03-22T15:41:02.034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79C1F1C" w16cid:durableId="2550BE51"/>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7A9476" w14:textId="77777777" w:rsidR="008E62BA" w:rsidRDefault="008E62BA" w:rsidP="00634381">
      <w:pPr>
        <w:spacing w:after="0" w:line="240" w:lineRule="auto"/>
      </w:pPr>
      <w:r>
        <w:separator/>
      </w:r>
    </w:p>
  </w:endnote>
  <w:endnote w:type="continuationSeparator" w:id="0">
    <w:p w14:paraId="64CC8620" w14:textId="77777777" w:rsidR="008E62BA" w:rsidRDefault="008E62BA" w:rsidP="00634381">
      <w:pPr>
        <w:spacing w:after="0" w:line="240" w:lineRule="auto"/>
      </w:pPr>
      <w:r>
        <w:continuationSeparator/>
      </w:r>
    </w:p>
  </w:endnote>
  <w:endnote w:type="continuationNotice" w:id="1">
    <w:p w14:paraId="2F714C69" w14:textId="77777777" w:rsidR="008E62BA" w:rsidRDefault="008E62B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535051" w14:textId="77777777" w:rsidR="0036469F" w:rsidRDefault="0036469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8E62BA" w:rsidRPr="00E47FC1" w14:paraId="389544A7" w14:textId="77777777" w:rsidTr="00667162">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89CC89D" w14:textId="77777777" w:rsidR="008E62BA" w:rsidRPr="00E47FC1" w:rsidRDefault="008E62BA" w:rsidP="00667162">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1C90F9E" w14:textId="77777777" w:rsidR="008E62BA" w:rsidRPr="00E47FC1" w:rsidRDefault="008E62BA" w:rsidP="00667162">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968FF68" w14:textId="77777777" w:rsidR="008E62BA" w:rsidRPr="00E47FC1" w:rsidRDefault="008E62BA" w:rsidP="00667162">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4C1B1EE8" w14:textId="77777777" w:rsidR="008E62BA" w:rsidRPr="00E47FC1" w:rsidRDefault="008E62BA" w:rsidP="00667162">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477D9A4D" w14:textId="6DC39CF5" w:rsidR="008E62BA" w:rsidRPr="00E47FC1" w:rsidRDefault="008E62BA" w:rsidP="00667162">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C5489C">
            <w:rPr>
              <w:rStyle w:val="slostrnky"/>
              <w:rFonts w:ascii="Arial" w:hAnsi="Arial" w:cs="Arial"/>
              <w:noProof/>
              <w:sz w:val="20"/>
            </w:rPr>
            <w:t>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C5489C">
            <w:rPr>
              <w:rStyle w:val="slostrnky"/>
              <w:rFonts w:ascii="Arial" w:hAnsi="Arial" w:cs="Arial"/>
              <w:noProof/>
              <w:sz w:val="20"/>
            </w:rPr>
            <w:t>14</w:t>
          </w:r>
          <w:r w:rsidRPr="00E47FC1">
            <w:rPr>
              <w:rStyle w:val="slostrnky"/>
              <w:rFonts w:ascii="Arial" w:hAnsi="Arial" w:cs="Arial"/>
              <w:sz w:val="20"/>
            </w:rPr>
            <w:fldChar w:fldCharType="end"/>
          </w:r>
        </w:p>
      </w:tc>
    </w:tr>
  </w:tbl>
  <w:p w14:paraId="51779BD9" w14:textId="77777777" w:rsidR="008E62BA" w:rsidRDefault="008E62BA">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C8C81B" w14:textId="77777777" w:rsidR="0036469F" w:rsidRDefault="0036469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A3F7F5" w14:textId="77777777" w:rsidR="008E62BA" w:rsidRDefault="008E62BA" w:rsidP="00634381">
      <w:pPr>
        <w:spacing w:after="0" w:line="240" w:lineRule="auto"/>
      </w:pPr>
      <w:r>
        <w:separator/>
      </w:r>
    </w:p>
  </w:footnote>
  <w:footnote w:type="continuationSeparator" w:id="0">
    <w:p w14:paraId="5AAC035F" w14:textId="77777777" w:rsidR="008E62BA" w:rsidRDefault="008E62BA" w:rsidP="00634381">
      <w:pPr>
        <w:spacing w:after="0" w:line="240" w:lineRule="auto"/>
      </w:pPr>
      <w:r>
        <w:continuationSeparator/>
      </w:r>
    </w:p>
  </w:footnote>
  <w:footnote w:type="continuationNotice" w:id="1">
    <w:p w14:paraId="66B3F945" w14:textId="77777777" w:rsidR="008E62BA" w:rsidRDefault="008E62BA">
      <w:pPr>
        <w:spacing w:after="0" w:line="240" w:lineRule="auto"/>
      </w:pPr>
    </w:p>
  </w:footnote>
  <w:footnote w:id="2">
    <w:p w14:paraId="31E7F014" w14:textId="77777777" w:rsidR="008E62BA" w:rsidRDefault="008E62BA" w:rsidP="00411563">
      <w:pPr>
        <w:pStyle w:val="Textpoznpodarou"/>
      </w:pPr>
      <w:r>
        <w:rPr>
          <w:rStyle w:val="Znakapoznpodarou"/>
        </w:rPr>
        <w:footnoteRef/>
      </w:r>
      <w:r>
        <w:t xml:space="preserve"> </w:t>
      </w:r>
      <w:r>
        <w:rPr>
          <w:sz w:val="18"/>
        </w:rPr>
        <w:t>R</w:t>
      </w:r>
      <w:r w:rsidRPr="00FF0E8C">
        <w:rPr>
          <w:sz w:val="18"/>
        </w:rPr>
        <w:t>ozpočet projektu je součástí žádosti</w:t>
      </w:r>
      <w:r>
        <w:rPr>
          <w:sz w:val="18"/>
        </w:rPr>
        <w:t xml:space="preserve"> o podporu</w:t>
      </w:r>
      <w:r w:rsidRPr="00FF0E8C">
        <w:rPr>
          <w:sz w:val="18"/>
        </w:rPr>
        <w:t xml:space="preserve">. Zde vyplněné údaje </w:t>
      </w:r>
      <w:r>
        <w:rPr>
          <w:sz w:val="18"/>
        </w:rPr>
        <w:t>musí být v</w:t>
      </w:r>
      <w:r w:rsidRPr="00FF0E8C">
        <w:rPr>
          <w:sz w:val="18"/>
        </w:rPr>
        <w:t> souladu s údaji v Rozpočtu projektu.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A2311" w14:textId="40E16D38" w:rsidR="0036469F" w:rsidRDefault="0036469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A4ED42" w14:textId="2327E6B2" w:rsidR="008E62BA" w:rsidRDefault="008E62BA" w:rsidP="00977985">
    <w:pPr>
      <w:pStyle w:val="Zhlav"/>
      <w:jc w:val="center"/>
    </w:pPr>
    <w:r>
      <w:rPr>
        <w:noProof/>
        <w:lang w:eastAsia="cs-CZ"/>
      </w:rPr>
      <w:drawing>
        <wp:anchor distT="0" distB="0" distL="114300" distR="114300" simplePos="0" relativeHeight="251658240" behindDoc="0" locked="1" layoutInCell="1" allowOverlap="1" wp14:anchorId="1BE56616" wp14:editId="4A8A2CDD">
          <wp:simplePos x="0" y="0"/>
          <wp:positionH relativeFrom="margin">
            <wp:align>center</wp:align>
          </wp:positionH>
          <wp:positionV relativeFrom="paragraph">
            <wp:posOffset>305435</wp:posOffset>
          </wp:positionV>
          <wp:extent cx="5637600" cy="928800"/>
          <wp:effectExtent l="0" t="0" r="1270" b="5080"/>
          <wp:wrapTopAndBottom/>
          <wp:docPr id="2" name="Obrázek 2"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B2EDA7D" w14:textId="77777777" w:rsidR="008E62BA" w:rsidRDefault="008E62BA">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8A07A" w14:textId="1AB22FD3" w:rsidR="0036469F" w:rsidRDefault="0036469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86B7E"/>
    <w:multiLevelType w:val="hybridMultilevel"/>
    <w:tmpl w:val="335CCF0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15:restartNumberingAfterBreak="0">
    <w:nsid w:val="0A82408B"/>
    <w:multiLevelType w:val="hybridMultilevel"/>
    <w:tmpl w:val="933C0CBA"/>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 w15:restartNumberingAfterBreak="0">
    <w:nsid w:val="13FC7054"/>
    <w:multiLevelType w:val="hybridMultilevel"/>
    <w:tmpl w:val="1526D41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C41226"/>
    <w:multiLevelType w:val="hybridMultilevel"/>
    <w:tmpl w:val="6CC061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4E36DC"/>
    <w:multiLevelType w:val="hybridMultilevel"/>
    <w:tmpl w:val="C97AF6CA"/>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BF6F81"/>
    <w:multiLevelType w:val="hybridMultilevel"/>
    <w:tmpl w:val="FD50AD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D64337A"/>
    <w:multiLevelType w:val="hybridMultilevel"/>
    <w:tmpl w:val="3F32CD1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10" w15:restartNumberingAfterBreak="0">
    <w:nsid w:val="1F0A6984"/>
    <w:multiLevelType w:val="hybridMultilevel"/>
    <w:tmpl w:val="97669F60"/>
    <w:lvl w:ilvl="0" w:tplc="04050003">
      <w:start w:val="1"/>
      <w:numFmt w:val="bullet"/>
      <w:lvlText w:val="o"/>
      <w:lvlJc w:val="left"/>
      <w:pPr>
        <w:ind w:left="720" w:hanging="360"/>
      </w:pPr>
      <w:rPr>
        <w:rFonts w:ascii="Courier New" w:hAnsi="Courier New" w:cs="Courier New"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EC6182"/>
    <w:multiLevelType w:val="hybridMultilevel"/>
    <w:tmpl w:val="1E4487C2"/>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2431198C"/>
    <w:multiLevelType w:val="hybridMultilevel"/>
    <w:tmpl w:val="9CA0481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4EE05E3"/>
    <w:multiLevelType w:val="hybridMultilevel"/>
    <w:tmpl w:val="702A6D5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5003702"/>
    <w:multiLevelType w:val="hybridMultilevel"/>
    <w:tmpl w:val="EBAA9D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62D439E"/>
    <w:multiLevelType w:val="hybridMultilevel"/>
    <w:tmpl w:val="8B605586"/>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6944551"/>
    <w:multiLevelType w:val="hybridMultilevel"/>
    <w:tmpl w:val="DFFC41D2"/>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87677E4"/>
    <w:multiLevelType w:val="hybridMultilevel"/>
    <w:tmpl w:val="57B06CD2"/>
    <w:lvl w:ilvl="0" w:tplc="8B8299B8">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D031400"/>
    <w:multiLevelType w:val="multilevel"/>
    <w:tmpl w:val="E4D0A1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16773D2"/>
    <w:multiLevelType w:val="hybridMultilevel"/>
    <w:tmpl w:val="24E600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45C6051"/>
    <w:multiLevelType w:val="hybridMultilevel"/>
    <w:tmpl w:val="0C98890E"/>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35F82339"/>
    <w:multiLevelType w:val="hybridMultilevel"/>
    <w:tmpl w:val="D7406F5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37B9606E"/>
    <w:multiLevelType w:val="hybridMultilevel"/>
    <w:tmpl w:val="371A6C5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3BCD5AA8"/>
    <w:multiLevelType w:val="hybridMultilevel"/>
    <w:tmpl w:val="61402DA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0C469CB"/>
    <w:multiLevelType w:val="hybridMultilevel"/>
    <w:tmpl w:val="B90EFBA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44EF45A7"/>
    <w:multiLevelType w:val="hybridMultilevel"/>
    <w:tmpl w:val="6D78ED0A"/>
    <w:lvl w:ilvl="0" w:tplc="5838EC2A">
      <w:start w:val="1"/>
      <w:numFmt w:val="upperRoman"/>
      <w:lvlText w:val="%1."/>
      <w:lvlJc w:val="right"/>
      <w:pPr>
        <w:ind w:left="644" w:hanging="360"/>
      </w:pPr>
      <w:rPr>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5BB4F80"/>
    <w:multiLevelType w:val="hybridMultilevel"/>
    <w:tmpl w:val="734A7CF8"/>
    <w:lvl w:ilvl="0" w:tplc="0405000F">
      <w:start w:val="1"/>
      <w:numFmt w:val="decimal"/>
      <w:lvlText w:val="%1."/>
      <w:lvlJc w:val="left"/>
      <w:pPr>
        <w:ind w:left="720" w:hanging="360"/>
      </w:pPr>
    </w:lvl>
    <w:lvl w:ilvl="1" w:tplc="04050003">
      <w:start w:val="1"/>
      <w:numFmt w:val="bullet"/>
      <w:lvlText w:val="o"/>
      <w:lvlJc w:val="left"/>
      <w:pPr>
        <w:ind w:left="1440" w:hanging="360"/>
      </w:pPr>
      <w:rPr>
        <w:rFonts w:ascii="Courier New" w:hAnsi="Courier New" w:cs="Courier New"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460A43D7"/>
    <w:multiLevelType w:val="hybridMultilevel"/>
    <w:tmpl w:val="A998C9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465E4213"/>
    <w:multiLevelType w:val="hybridMultilevel"/>
    <w:tmpl w:val="08F28B5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48E82E2F"/>
    <w:multiLevelType w:val="hybridMultilevel"/>
    <w:tmpl w:val="F670B9F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C546A93"/>
    <w:multiLevelType w:val="hybridMultilevel"/>
    <w:tmpl w:val="ABE6247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5" w15:restartNumberingAfterBreak="0">
    <w:nsid w:val="4CE95424"/>
    <w:multiLevelType w:val="hybridMultilevel"/>
    <w:tmpl w:val="4828B6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4F3A1871"/>
    <w:multiLevelType w:val="hybridMultilevel"/>
    <w:tmpl w:val="B636BF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4F43067C"/>
    <w:multiLevelType w:val="hybridMultilevel"/>
    <w:tmpl w:val="B5B4695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4F9A0614"/>
    <w:multiLevelType w:val="hybridMultilevel"/>
    <w:tmpl w:val="953CA0E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57A10816"/>
    <w:multiLevelType w:val="hybridMultilevel"/>
    <w:tmpl w:val="DA5EF98A"/>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5AA47C57"/>
    <w:multiLevelType w:val="hybridMultilevel"/>
    <w:tmpl w:val="DB26E32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4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5C393CA5"/>
    <w:multiLevelType w:val="hybridMultilevel"/>
    <w:tmpl w:val="8EF8470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41F33C1"/>
    <w:multiLevelType w:val="hybridMultilevel"/>
    <w:tmpl w:val="56D0C6DA"/>
    <w:lvl w:ilvl="0" w:tplc="A5CC0FC6">
      <w:start w:val="1"/>
      <w:numFmt w:val="bullet"/>
      <w:lvlText w:val="-"/>
      <w:lvlJc w:val="left"/>
      <w:pPr>
        <w:ind w:left="720" w:hanging="360"/>
      </w:pPr>
      <w:rPr>
        <w:rFonts w:ascii="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6" w15:restartNumberingAfterBreak="0">
    <w:nsid w:val="64D34DE4"/>
    <w:multiLevelType w:val="hybridMultilevel"/>
    <w:tmpl w:val="21447B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4D57AFC"/>
    <w:multiLevelType w:val="hybridMultilevel"/>
    <w:tmpl w:val="C480E9D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60D4D4E"/>
    <w:multiLevelType w:val="hybridMultilevel"/>
    <w:tmpl w:val="63228BA0"/>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6B6008D4"/>
    <w:multiLevelType w:val="hybridMultilevel"/>
    <w:tmpl w:val="D8A4C98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0124305"/>
    <w:multiLevelType w:val="hybridMultilevel"/>
    <w:tmpl w:val="D1F2CA36"/>
    <w:lvl w:ilvl="0" w:tplc="7744E2E4">
      <w:start w:val="2"/>
      <w:numFmt w:val="bullet"/>
      <w:lvlText w:val="-"/>
      <w:lvlJc w:val="left"/>
      <w:pPr>
        <w:tabs>
          <w:tab w:val="num" w:pos="734"/>
        </w:tabs>
        <w:ind w:left="734" w:hanging="360"/>
      </w:pPr>
      <w:rPr>
        <w:rFonts w:ascii="Calibri" w:eastAsia="Times New Roman" w:hAnsi="Calibri" w:cs="Times New Roman" w:hint="default"/>
      </w:rPr>
    </w:lvl>
    <w:lvl w:ilvl="1" w:tplc="04050003" w:tentative="1">
      <w:start w:val="1"/>
      <w:numFmt w:val="bullet"/>
      <w:lvlText w:val="o"/>
      <w:lvlJc w:val="left"/>
      <w:pPr>
        <w:tabs>
          <w:tab w:val="num" w:pos="1454"/>
        </w:tabs>
        <w:ind w:left="1454" w:hanging="360"/>
      </w:pPr>
      <w:rPr>
        <w:rFonts w:ascii="Courier New" w:hAnsi="Courier New" w:cs="Courier New" w:hint="default"/>
      </w:rPr>
    </w:lvl>
    <w:lvl w:ilvl="2" w:tplc="04050005" w:tentative="1">
      <w:start w:val="1"/>
      <w:numFmt w:val="bullet"/>
      <w:lvlText w:val=""/>
      <w:lvlJc w:val="left"/>
      <w:pPr>
        <w:tabs>
          <w:tab w:val="num" w:pos="2174"/>
        </w:tabs>
        <w:ind w:left="2174" w:hanging="360"/>
      </w:pPr>
      <w:rPr>
        <w:rFonts w:ascii="Wingdings" w:hAnsi="Wingdings" w:hint="default"/>
      </w:rPr>
    </w:lvl>
    <w:lvl w:ilvl="3" w:tplc="04050001" w:tentative="1">
      <w:start w:val="1"/>
      <w:numFmt w:val="bullet"/>
      <w:lvlText w:val=""/>
      <w:lvlJc w:val="left"/>
      <w:pPr>
        <w:tabs>
          <w:tab w:val="num" w:pos="2894"/>
        </w:tabs>
        <w:ind w:left="2894" w:hanging="360"/>
      </w:pPr>
      <w:rPr>
        <w:rFonts w:ascii="Symbol" w:hAnsi="Symbol" w:hint="default"/>
      </w:rPr>
    </w:lvl>
    <w:lvl w:ilvl="4" w:tplc="04050003" w:tentative="1">
      <w:start w:val="1"/>
      <w:numFmt w:val="bullet"/>
      <w:lvlText w:val="o"/>
      <w:lvlJc w:val="left"/>
      <w:pPr>
        <w:tabs>
          <w:tab w:val="num" w:pos="3614"/>
        </w:tabs>
        <w:ind w:left="3614" w:hanging="360"/>
      </w:pPr>
      <w:rPr>
        <w:rFonts w:ascii="Courier New" w:hAnsi="Courier New" w:cs="Courier New" w:hint="default"/>
      </w:rPr>
    </w:lvl>
    <w:lvl w:ilvl="5" w:tplc="04050005" w:tentative="1">
      <w:start w:val="1"/>
      <w:numFmt w:val="bullet"/>
      <w:lvlText w:val=""/>
      <w:lvlJc w:val="left"/>
      <w:pPr>
        <w:tabs>
          <w:tab w:val="num" w:pos="4334"/>
        </w:tabs>
        <w:ind w:left="4334" w:hanging="360"/>
      </w:pPr>
      <w:rPr>
        <w:rFonts w:ascii="Wingdings" w:hAnsi="Wingdings" w:hint="default"/>
      </w:rPr>
    </w:lvl>
    <w:lvl w:ilvl="6" w:tplc="04050001" w:tentative="1">
      <w:start w:val="1"/>
      <w:numFmt w:val="bullet"/>
      <w:lvlText w:val=""/>
      <w:lvlJc w:val="left"/>
      <w:pPr>
        <w:tabs>
          <w:tab w:val="num" w:pos="5054"/>
        </w:tabs>
        <w:ind w:left="5054" w:hanging="360"/>
      </w:pPr>
      <w:rPr>
        <w:rFonts w:ascii="Symbol" w:hAnsi="Symbol" w:hint="default"/>
      </w:rPr>
    </w:lvl>
    <w:lvl w:ilvl="7" w:tplc="04050003" w:tentative="1">
      <w:start w:val="1"/>
      <w:numFmt w:val="bullet"/>
      <w:lvlText w:val="o"/>
      <w:lvlJc w:val="left"/>
      <w:pPr>
        <w:tabs>
          <w:tab w:val="num" w:pos="5774"/>
        </w:tabs>
        <w:ind w:left="5774" w:hanging="360"/>
      </w:pPr>
      <w:rPr>
        <w:rFonts w:ascii="Courier New" w:hAnsi="Courier New" w:cs="Courier New" w:hint="default"/>
      </w:rPr>
    </w:lvl>
    <w:lvl w:ilvl="8" w:tplc="04050005" w:tentative="1">
      <w:start w:val="1"/>
      <w:numFmt w:val="bullet"/>
      <w:lvlText w:val=""/>
      <w:lvlJc w:val="left"/>
      <w:pPr>
        <w:tabs>
          <w:tab w:val="num" w:pos="6494"/>
        </w:tabs>
        <w:ind w:left="6494" w:hanging="360"/>
      </w:pPr>
      <w:rPr>
        <w:rFonts w:ascii="Wingdings" w:hAnsi="Wingdings" w:hint="default"/>
      </w:rPr>
    </w:lvl>
  </w:abstractNum>
  <w:abstractNum w:abstractNumId="51"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721C6011"/>
    <w:multiLevelType w:val="hybridMultilevel"/>
    <w:tmpl w:val="65361DBE"/>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3" w15:restartNumberingAfterBreak="0">
    <w:nsid w:val="73194F0D"/>
    <w:multiLevelType w:val="hybridMultilevel"/>
    <w:tmpl w:val="D346A36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7475780A"/>
    <w:multiLevelType w:val="hybridMultilevel"/>
    <w:tmpl w:val="400EA3A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5" w15:restartNumberingAfterBreak="0">
    <w:nsid w:val="78D547B5"/>
    <w:multiLevelType w:val="hybridMultilevel"/>
    <w:tmpl w:val="3DAE9A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7B7D3D63"/>
    <w:multiLevelType w:val="hybridMultilevel"/>
    <w:tmpl w:val="9C0870F6"/>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F484CC6"/>
    <w:multiLevelType w:val="hybridMultilevel"/>
    <w:tmpl w:val="3B8E3E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9"/>
  </w:num>
  <w:num w:numId="2">
    <w:abstractNumId w:val="20"/>
  </w:num>
  <w:num w:numId="3">
    <w:abstractNumId w:val="21"/>
  </w:num>
  <w:num w:numId="4">
    <w:abstractNumId w:val="46"/>
  </w:num>
  <w:num w:numId="5">
    <w:abstractNumId w:val="4"/>
  </w:num>
  <w:num w:numId="6">
    <w:abstractNumId w:val="36"/>
  </w:num>
  <w:num w:numId="7">
    <w:abstractNumId w:val="6"/>
  </w:num>
  <w:num w:numId="8">
    <w:abstractNumId w:val="7"/>
  </w:num>
  <w:num w:numId="9">
    <w:abstractNumId w:val="26"/>
  </w:num>
  <w:num w:numId="10">
    <w:abstractNumId w:val="2"/>
  </w:num>
  <w:num w:numId="11">
    <w:abstractNumId w:val="50"/>
  </w:num>
  <w:num w:numId="12">
    <w:abstractNumId w:val="28"/>
  </w:num>
  <w:num w:numId="13">
    <w:abstractNumId w:val="6"/>
    <w:lvlOverride w:ilvl="0">
      <w:startOverride w:val="1"/>
    </w:lvlOverride>
  </w:num>
  <w:num w:numId="14">
    <w:abstractNumId w:val="37"/>
  </w:num>
  <w:num w:numId="15">
    <w:abstractNumId w:val="9"/>
  </w:num>
  <w:num w:numId="16">
    <w:abstractNumId w:val="34"/>
  </w:num>
  <w:num w:numId="17">
    <w:abstractNumId w:val="33"/>
  </w:num>
  <w:num w:numId="18">
    <w:abstractNumId w:val="17"/>
  </w:num>
  <w:num w:numId="19">
    <w:abstractNumId w:val="39"/>
  </w:num>
  <w:num w:numId="20">
    <w:abstractNumId w:val="48"/>
  </w:num>
  <w:num w:numId="21">
    <w:abstractNumId w:val="11"/>
  </w:num>
  <w:num w:numId="22">
    <w:abstractNumId w:val="55"/>
  </w:num>
  <w:num w:numId="23">
    <w:abstractNumId w:val="54"/>
  </w:num>
  <w:num w:numId="24">
    <w:abstractNumId w:val="31"/>
  </w:num>
  <w:num w:numId="25">
    <w:abstractNumId w:val="13"/>
  </w:num>
  <w:num w:numId="26">
    <w:abstractNumId w:val="51"/>
  </w:num>
  <w:num w:numId="27">
    <w:abstractNumId w:val="14"/>
  </w:num>
  <w:num w:numId="28">
    <w:abstractNumId w:val="35"/>
  </w:num>
  <w:num w:numId="29">
    <w:abstractNumId w:val="38"/>
  </w:num>
  <w:num w:numId="30">
    <w:abstractNumId w:val="57"/>
  </w:num>
  <w:num w:numId="31">
    <w:abstractNumId w:val="32"/>
  </w:num>
  <w:num w:numId="32">
    <w:abstractNumId w:val="30"/>
  </w:num>
  <w:num w:numId="33">
    <w:abstractNumId w:val="5"/>
  </w:num>
  <w:num w:numId="34">
    <w:abstractNumId w:val="49"/>
  </w:num>
  <w:num w:numId="35">
    <w:abstractNumId w:val="1"/>
  </w:num>
  <w:num w:numId="36">
    <w:abstractNumId w:val="3"/>
  </w:num>
  <w:num w:numId="37">
    <w:abstractNumId w:val="45"/>
  </w:num>
  <w:num w:numId="38">
    <w:abstractNumId w:val="56"/>
  </w:num>
  <w:num w:numId="39">
    <w:abstractNumId w:val="12"/>
  </w:num>
  <w:num w:numId="40">
    <w:abstractNumId w:val="47"/>
  </w:num>
  <w:num w:numId="41">
    <w:abstractNumId w:val="23"/>
  </w:num>
  <w:num w:numId="42">
    <w:abstractNumId w:val="52"/>
  </w:num>
  <w:num w:numId="43">
    <w:abstractNumId w:val="29"/>
  </w:num>
  <w:num w:numId="44">
    <w:abstractNumId w:val="10"/>
  </w:num>
  <w:num w:numId="45">
    <w:abstractNumId w:val="41"/>
  </w:num>
  <w:num w:numId="46">
    <w:abstractNumId w:val="53"/>
  </w:num>
  <w:num w:numId="47">
    <w:abstractNumId w:val="44"/>
  </w:num>
  <w:num w:numId="48">
    <w:abstractNumId w:val="8"/>
  </w:num>
  <w:num w:numId="49">
    <w:abstractNumId w:val="22"/>
  </w:num>
  <w:num w:numId="50">
    <w:abstractNumId w:val="15"/>
  </w:num>
  <w:num w:numId="51">
    <w:abstractNumId w:val="27"/>
  </w:num>
  <w:num w:numId="52">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6"/>
  </w:num>
  <w:num w:numId="54">
    <w:abstractNumId w:val="43"/>
  </w:num>
  <w:num w:numId="55">
    <w:abstractNumId w:val="24"/>
  </w:num>
  <w:num w:numId="56">
    <w:abstractNumId w:val="0"/>
  </w:num>
  <w:num w:numId="57">
    <w:abstractNumId w:val="25"/>
  </w:num>
  <w:num w:numId="58">
    <w:abstractNumId w:val="42"/>
  </w:num>
  <w:num w:numId="59">
    <w:abstractNumId w:val="40"/>
  </w:num>
  <w:num w:numId="60">
    <w:abstractNumId w:val="1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3481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F96"/>
    <w:rsid w:val="0000149C"/>
    <w:rsid w:val="000122E6"/>
    <w:rsid w:val="000136A7"/>
    <w:rsid w:val="00014F63"/>
    <w:rsid w:val="00014FD5"/>
    <w:rsid w:val="000208E2"/>
    <w:rsid w:val="00036A3E"/>
    <w:rsid w:val="00044599"/>
    <w:rsid w:val="0005599F"/>
    <w:rsid w:val="0005663F"/>
    <w:rsid w:val="00057100"/>
    <w:rsid w:val="00057399"/>
    <w:rsid w:val="00057C7F"/>
    <w:rsid w:val="00064F43"/>
    <w:rsid w:val="00070FE9"/>
    <w:rsid w:val="00076E58"/>
    <w:rsid w:val="00077C66"/>
    <w:rsid w:val="00083A1F"/>
    <w:rsid w:val="000852DF"/>
    <w:rsid w:val="000855EE"/>
    <w:rsid w:val="00085AF6"/>
    <w:rsid w:val="000933A8"/>
    <w:rsid w:val="0009563E"/>
    <w:rsid w:val="00096838"/>
    <w:rsid w:val="000975D9"/>
    <w:rsid w:val="000B5C1F"/>
    <w:rsid w:val="000B5F15"/>
    <w:rsid w:val="000B688B"/>
    <w:rsid w:val="000D7CA1"/>
    <w:rsid w:val="000E4312"/>
    <w:rsid w:val="000E4DD3"/>
    <w:rsid w:val="000E61EE"/>
    <w:rsid w:val="000E69C5"/>
    <w:rsid w:val="000F21FB"/>
    <w:rsid w:val="000F665F"/>
    <w:rsid w:val="000F6876"/>
    <w:rsid w:val="00103148"/>
    <w:rsid w:val="00106FBD"/>
    <w:rsid w:val="00122F9F"/>
    <w:rsid w:val="001243F8"/>
    <w:rsid w:val="001277D0"/>
    <w:rsid w:val="001301CF"/>
    <w:rsid w:val="00132C42"/>
    <w:rsid w:val="001336C7"/>
    <w:rsid w:val="00134E34"/>
    <w:rsid w:val="001373D3"/>
    <w:rsid w:val="00141B52"/>
    <w:rsid w:val="00141C5B"/>
    <w:rsid w:val="00141F3E"/>
    <w:rsid w:val="00142292"/>
    <w:rsid w:val="00143E11"/>
    <w:rsid w:val="0015290F"/>
    <w:rsid w:val="0015594C"/>
    <w:rsid w:val="00155A3F"/>
    <w:rsid w:val="00163A35"/>
    <w:rsid w:val="001675FF"/>
    <w:rsid w:val="00171393"/>
    <w:rsid w:val="00171EED"/>
    <w:rsid w:val="00173EFF"/>
    <w:rsid w:val="0017476C"/>
    <w:rsid w:val="00174CA1"/>
    <w:rsid w:val="0018193A"/>
    <w:rsid w:val="0018284A"/>
    <w:rsid w:val="001A3676"/>
    <w:rsid w:val="001A4AD5"/>
    <w:rsid w:val="001B37E4"/>
    <w:rsid w:val="001B7408"/>
    <w:rsid w:val="001C059C"/>
    <w:rsid w:val="001C266B"/>
    <w:rsid w:val="001C3E0E"/>
    <w:rsid w:val="001C7491"/>
    <w:rsid w:val="001C792D"/>
    <w:rsid w:val="001D292A"/>
    <w:rsid w:val="001D2A83"/>
    <w:rsid w:val="001D7276"/>
    <w:rsid w:val="001E0506"/>
    <w:rsid w:val="001E18AA"/>
    <w:rsid w:val="001E4FFD"/>
    <w:rsid w:val="001E6398"/>
    <w:rsid w:val="001F0322"/>
    <w:rsid w:val="001F2308"/>
    <w:rsid w:val="001F43CB"/>
    <w:rsid w:val="001F579F"/>
    <w:rsid w:val="001F746C"/>
    <w:rsid w:val="002011C3"/>
    <w:rsid w:val="00201AB8"/>
    <w:rsid w:val="00204D9A"/>
    <w:rsid w:val="0020609C"/>
    <w:rsid w:val="00207562"/>
    <w:rsid w:val="00211887"/>
    <w:rsid w:val="00213558"/>
    <w:rsid w:val="0021750B"/>
    <w:rsid w:val="00221CF2"/>
    <w:rsid w:val="002265AB"/>
    <w:rsid w:val="00231A78"/>
    <w:rsid w:val="00231F50"/>
    <w:rsid w:val="0023680F"/>
    <w:rsid w:val="002372F4"/>
    <w:rsid w:val="002374A0"/>
    <w:rsid w:val="002412BC"/>
    <w:rsid w:val="0024142F"/>
    <w:rsid w:val="00243A41"/>
    <w:rsid w:val="00245A55"/>
    <w:rsid w:val="002552E9"/>
    <w:rsid w:val="00257542"/>
    <w:rsid w:val="00261941"/>
    <w:rsid w:val="00261EF5"/>
    <w:rsid w:val="0026250F"/>
    <w:rsid w:val="0026442C"/>
    <w:rsid w:val="002748BB"/>
    <w:rsid w:val="002821CC"/>
    <w:rsid w:val="00285817"/>
    <w:rsid w:val="00286C01"/>
    <w:rsid w:val="00291EC3"/>
    <w:rsid w:val="002932D8"/>
    <w:rsid w:val="002A0165"/>
    <w:rsid w:val="002A08E0"/>
    <w:rsid w:val="002A27C8"/>
    <w:rsid w:val="002B0F76"/>
    <w:rsid w:val="002B368E"/>
    <w:rsid w:val="002B618B"/>
    <w:rsid w:val="002B6556"/>
    <w:rsid w:val="002C177C"/>
    <w:rsid w:val="002C572D"/>
    <w:rsid w:val="002D6115"/>
    <w:rsid w:val="003047B1"/>
    <w:rsid w:val="0030603B"/>
    <w:rsid w:val="00311658"/>
    <w:rsid w:val="0031562E"/>
    <w:rsid w:val="003175AD"/>
    <w:rsid w:val="00320082"/>
    <w:rsid w:val="00323F9E"/>
    <w:rsid w:val="0032525C"/>
    <w:rsid w:val="0033701E"/>
    <w:rsid w:val="0033728D"/>
    <w:rsid w:val="0034193D"/>
    <w:rsid w:val="00345415"/>
    <w:rsid w:val="00345595"/>
    <w:rsid w:val="003505AA"/>
    <w:rsid w:val="00352829"/>
    <w:rsid w:val="00353C85"/>
    <w:rsid w:val="0036469F"/>
    <w:rsid w:val="00364C12"/>
    <w:rsid w:val="00365770"/>
    <w:rsid w:val="003672B0"/>
    <w:rsid w:val="00382B26"/>
    <w:rsid w:val="003861CE"/>
    <w:rsid w:val="0038655C"/>
    <w:rsid w:val="00390092"/>
    <w:rsid w:val="00392052"/>
    <w:rsid w:val="003A0389"/>
    <w:rsid w:val="003A0533"/>
    <w:rsid w:val="003A1724"/>
    <w:rsid w:val="003A1C64"/>
    <w:rsid w:val="003A442E"/>
    <w:rsid w:val="003A52A2"/>
    <w:rsid w:val="003A52C4"/>
    <w:rsid w:val="003B1000"/>
    <w:rsid w:val="003C6B60"/>
    <w:rsid w:val="003C729F"/>
    <w:rsid w:val="003D5845"/>
    <w:rsid w:val="003D5D97"/>
    <w:rsid w:val="00401D28"/>
    <w:rsid w:val="00402A07"/>
    <w:rsid w:val="00411563"/>
    <w:rsid w:val="0041598A"/>
    <w:rsid w:val="00415AEE"/>
    <w:rsid w:val="00420890"/>
    <w:rsid w:val="0044059B"/>
    <w:rsid w:val="004408B1"/>
    <w:rsid w:val="00447DD3"/>
    <w:rsid w:val="00460D8A"/>
    <w:rsid w:val="004668C2"/>
    <w:rsid w:val="004730D4"/>
    <w:rsid w:val="0047408A"/>
    <w:rsid w:val="004761AA"/>
    <w:rsid w:val="004770A6"/>
    <w:rsid w:val="004803A1"/>
    <w:rsid w:val="00482EA1"/>
    <w:rsid w:val="004849AE"/>
    <w:rsid w:val="00491012"/>
    <w:rsid w:val="004A0682"/>
    <w:rsid w:val="004A1687"/>
    <w:rsid w:val="004A1AD9"/>
    <w:rsid w:val="004A323F"/>
    <w:rsid w:val="004A4BD7"/>
    <w:rsid w:val="004A55CA"/>
    <w:rsid w:val="004B0BB1"/>
    <w:rsid w:val="004B24BB"/>
    <w:rsid w:val="004B571F"/>
    <w:rsid w:val="004B721F"/>
    <w:rsid w:val="004C1FEB"/>
    <w:rsid w:val="004C3896"/>
    <w:rsid w:val="004C636E"/>
    <w:rsid w:val="004C74D2"/>
    <w:rsid w:val="004D45B2"/>
    <w:rsid w:val="004D5710"/>
    <w:rsid w:val="004D65FF"/>
    <w:rsid w:val="004F0626"/>
    <w:rsid w:val="004F3D4D"/>
    <w:rsid w:val="0050490F"/>
    <w:rsid w:val="00520431"/>
    <w:rsid w:val="005211DB"/>
    <w:rsid w:val="00523E34"/>
    <w:rsid w:val="00524A63"/>
    <w:rsid w:val="00526EDC"/>
    <w:rsid w:val="00537E33"/>
    <w:rsid w:val="00546D5F"/>
    <w:rsid w:val="0055028E"/>
    <w:rsid w:val="0056072C"/>
    <w:rsid w:val="00561307"/>
    <w:rsid w:val="0056512D"/>
    <w:rsid w:val="00570383"/>
    <w:rsid w:val="005704C2"/>
    <w:rsid w:val="00572105"/>
    <w:rsid w:val="00572BF4"/>
    <w:rsid w:val="00576EF1"/>
    <w:rsid w:val="00585341"/>
    <w:rsid w:val="0059589A"/>
    <w:rsid w:val="00596086"/>
    <w:rsid w:val="005A160B"/>
    <w:rsid w:val="005B64B6"/>
    <w:rsid w:val="005B7EA5"/>
    <w:rsid w:val="005C15F8"/>
    <w:rsid w:val="005C3EC4"/>
    <w:rsid w:val="005C5417"/>
    <w:rsid w:val="005C55B9"/>
    <w:rsid w:val="005C62B7"/>
    <w:rsid w:val="005C79C0"/>
    <w:rsid w:val="005D79C8"/>
    <w:rsid w:val="005E4C33"/>
    <w:rsid w:val="005E5868"/>
    <w:rsid w:val="005E6D5B"/>
    <w:rsid w:val="005E7F63"/>
    <w:rsid w:val="005F01E8"/>
    <w:rsid w:val="005F02EF"/>
    <w:rsid w:val="005F0D26"/>
    <w:rsid w:val="005F7F9C"/>
    <w:rsid w:val="0060422B"/>
    <w:rsid w:val="00607550"/>
    <w:rsid w:val="006076FB"/>
    <w:rsid w:val="006147E2"/>
    <w:rsid w:val="00616126"/>
    <w:rsid w:val="00617D74"/>
    <w:rsid w:val="006221F8"/>
    <w:rsid w:val="00623785"/>
    <w:rsid w:val="0062634E"/>
    <w:rsid w:val="00632B48"/>
    <w:rsid w:val="00634381"/>
    <w:rsid w:val="0063506C"/>
    <w:rsid w:val="00637709"/>
    <w:rsid w:val="00641887"/>
    <w:rsid w:val="00643949"/>
    <w:rsid w:val="00647234"/>
    <w:rsid w:val="00655682"/>
    <w:rsid w:val="00657BFA"/>
    <w:rsid w:val="00661FC7"/>
    <w:rsid w:val="00667162"/>
    <w:rsid w:val="0067736D"/>
    <w:rsid w:val="006803CD"/>
    <w:rsid w:val="00682152"/>
    <w:rsid w:val="0069719B"/>
    <w:rsid w:val="006972F0"/>
    <w:rsid w:val="006A4187"/>
    <w:rsid w:val="006B08A0"/>
    <w:rsid w:val="006B3868"/>
    <w:rsid w:val="006B3982"/>
    <w:rsid w:val="006C2107"/>
    <w:rsid w:val="006C5CB2"/>
    <w:rsid w:val="006C7D86"/>
    <w:rsid w:val="006D26AC"/>
    <w:rsid w:val="006E5C82"/>
    <w:rsid w:val="006E72F1"/>
    <w:rsid w:val="006F0FD9"/>
    <w:rsid w:val="006F5880"/>
    <w:rsid w:val="00700538"/>
    <w:rsid w:val="00703275"/>
    <w:rsid w:val="007117A4"/>
    <w:rsid w:val="00716F2D"/>
    <w:rsid w:val="00722201"/>
    <w:rsid w:val="00723D98"/>
    <w:rsid w:val="00730A46"/>
    <w:rsid w:val="007401C1"/>
    <w:rsid w:val="007426D8"/>
    <w:rsid w:val="00747622"/>
    <w:rsid w:val="00751C73"/>
    <w:rsid w:val="00752664"/>
    <w:rsid w:val="0075299E"/>
    <w:rsid w:val="00754349"/>
    <w:rsid w:val="0075715C"/>
    <w:rsid w:val="0076431E"/>
    <w:rsid w:val="0076574B"/>
    <w:rsid w:val="00781B5C"/>
    <w:rsid w:val="00786C27"/>
    <w:rsid w:val="007A3109"/>
    <w:rsid w:val="007A65CB"/>
    <w:rsid w:val="007B5A1C"/>
    <w:rsid w:val="007B5A92"/>
    <w:rsid w:val="007B5D49"/>
    <w:rsid w:val="007C0922"/>
    <w:rsid w:val="007C0AB0"/>
    <w:rsid w:val="007C1EDD"/>
    <w:rsid w:val="007C55C6"/>
    <w:rsid w:val="007D1619"/>
    <w:rsid w:val="007D2576"/>
    <w:rsid w:val="007D2913"/>
    <w:rsid w:val="007D6939"/>
    <w:rsid w:val="007E53BF"/>
    <w:rsid w:val="007F044D"/>
    <w:rsid w:val="007F1504"/>
    <w:rsid w:val="007F76A5"/>
    <w:rsid w:val="007F7FEA"/>
    <w:rsid w:val="008005E0"/>
    <w:rsid w:val="008032AD"/>
    <w:rsid w:val="00805978"/>
    <w:rsid w:val="008107DB"/>
    <w:rsid w:val="00813D0B"/>
    <w:rsid w:val="00817EFD"/>
    <w:rsid w:val="00824C5E"/>
    <w:rsid w:val="00830417"/>
    <w:rsid w:val="0083077E"/>
    <w:rsid w:val="0083207B"/>
    <w:rsid w:val="008443ED"/>
    <w:rsid w:val="00844F3C"/>
    <w:rsid w:val="00847320"/>
    <w:rsid w:val="008572CA"/>
    <w:rsid w:val="0086272B"/>
    <w:rsid w:val="00864FA3"/>
    <w:rsid w:val="00867172"/>
    <w:rsid w:val="008716F6"/>
    <w:rsid w:val="008728F5"/>
    <w:rsid w:val="008812C3"/>
    <w:rsid w:val="00883031"/>
    <w:rsid w:val="00884241"/>
    <w:rsid w:val="0088426A"/>
    <w:rsid w:val="00885D11"/>
    <w:rsid w:val="008915B0"/>
    <w:rsid w:val="00895CD7"/>
    <w:rsid w:val="008A3DF0"/>
    <w:rsid w:val="008A3E67"/>
    <w:rsid w:val="008A5F96"/>
    <w:rsid w:val="008B21D5"/>
    <w:rsid w:val="008B7BB5"/>
    <w:rsid w:val="008B7DD4"/>
    <w:rsid w:val="008C2449"/>
    <w:rsid w:val="008C3E46"/>
    <w:rsid w:val="008C48C1"/>
    <w:rsid w:val="008C5A6B"/>
    <w:rsid w:val="008D4BA9"/>
    <w:rsid w:val="008E20CB"/>
    <w:rsid w:val="008E4C9B"/>
    <w:rsid w:val="008E62BA"/>
    <w:rsid w:val="008E6A6B"/>
    <w:rsid w:val="008E72D1"/>
    <w:rsid w:val="008F047F"/>
    <w:rsid w:val="008F7EFC"/>
    <w:rsid w:val="00900F86"/>
    <w:rsid w:val="0091416B"/>
    <w:rsid w:val="009149A4"/>
    <w:rsid w:val="009170CA"/>
    <w:rsid w:val="00920BF6"/>
    <w:rsid w:val="00932304"/>
    <w:rsid w:val="00932786"/>
    <w:rsid w:val="00936E48"/>
    <w:rsid w:val="00940125"/>
    <w:rsid w:val="00941215"/>
    <w:rsid w:val="00942DA7"/>
    <w:rsid w:val="00943EDC"/>
    <w:rsid w:val="00944827"/>
    <w:rsid w:val="009503F3"/>
    <w:rsid w:val="00954D68"/>
    <w:rsid w:val="00961249"/>
    <w:rsid w:val="00964210"/>
    <w:rsid w:val="0096682A"/>
    <w:rsid w:val="009679E3"/>
    <w:rsid w:val="009720F2"/>
    <w:rsid w:val="0097615F"/>
    <w:rsid w:val="00977539"/>
    <w:rsid w:val="00977985"/>
    <w:rsid w:val="0098094F"/>
    <w:rsid w:val="00991CCA"/>
    <w:rsid w:val="00994A83"/>
    <w:rsid w:val="009968C8"/>
    <w:rsid w:val="009B01D8"/>
    <w:rsid w:val="009B0AAF"/>
    <w:rsid w:val="009C273F"/>
    <w:rsid w:val="009C2DA4"/>
    <w:rsid w:val="009C67C9"/>
    <w:rsid w:val="009D7224"/>
    <w:rsid w:val="009D72A8"/>
    <w:rsid w:val="009E15D1"/>
    <w:rsid w:val="009E4637"/>
    <w:rsid w:val="009E4F57"/>
    <w:rsid w:val="009F39E1"/>
    <w:rsid w:val="00A01903"/>
    <w:rsid w:val="00A01B73"/>
    <w:rsid w:val="00A030EF"/>
    <w:rsid w:val="00A04ADF"/>
    <w:rsid w:val="00A06CDC"/>
    <w:rsid w:val="00A22033"/>
    <w:rsid w:val="00A22BFF"/>
    <w:rsid w:val="00A24831"/>
    <w:rsid w:val="00A311A0"/>
    <w:rsid w:val="00A33F6A"/>
    <w:rsid w:val="00A45A43"/>
    <w:rsid w:val="00A60C48"/>
    <w:rsid w:val="00A67C37"/>
    <w:rsid w:val="00A70EC5"/>
    <w:rsid w:val="00A726C5"/>
    <w:rsid w:val="00A73F80"/>
    <w:rsid w:val="00A87C7F"/>
    <w:rsid w:val="00A927A9"/>
    <w:rsid w:val="00A92ACC"/>
    <w:rsid w:val="00A9300A"/>
    <w:rsid w:val="00A9543E"/>
    <w:rsid w:val="00A95CE7"/>
    <w:rsid w:val="00A969A2"/>
    <w:rsid w:val="00A97D16"/>
    <w:rsid w:val="00AA2BF1"/>
    <w:rsid w:val="00AA6E68"/>
    <w:rsid w:val="00AB279D"/>
    <w:rsid w:val="00AB577F"/>
    <w:rsid w:val="00AB66A6"/>
    <w:rsid w:val="00AC1A0F"/>
    <w:rsid w:val="00AD1BAD"/>
    <w:rsid w:val="00AE667E"/>
    <w:rsid w:val="00AE7120"/>
    <w:rsid w:val="00AF1FBA"/>
    <w:rsid w:val="00AF4367"/>
    <w:rsid w:val="00B0097D"/>
    <w:rsid w:val="00B0270E"/>
    <w:rsid w:val="00B02C6F"/>
    <w:rsid w:val="00B061DB"/>
    <w:rsid w:val="00B17CA5"/>
    <w:rsid w:val="00B232A9"/>
    <w:rsid w:val="00B30814"/>
    <w:rsid w:val="00B32019"/>
    <w:rsid w:val="00B32976"/>
    <w:rsid w:val="00B32AB8"/>
    <w:rsid w:val="00B35048"/>
    <w:rsid w:val="00B3528F"/>
    <w:rsid w:val="00B41D54"/>
    <w:rsid w:val="00B42317"/>
    <w:rsid w:val="00B44B9E"/>
    <w:rsid w:val="00B45F31"/>
    <w:rsid w:val="00B50ADD"/>
    <w:rsid w:val="00B514CC"/>
    <w:rsid w:val="00B52546"/>
    <w:rsid w:val="00B53ED0"/>
    <w:rsid w:val="00B55824"/>
    <w:rsid w:val="00B55EB2"/>
    <w:rsid w:val="00B5632A"/>
    <w:rsid w:val="00B56B6F"/>
    <w:rsid w:val="00B61FB2"/>
    <w:rsid w:val="00B70E2A"/>
    <w:rsid w:val="00B7197B"/>
    <w:rsid w:val="00B8276E"/>
    <w:rsid w:val="00B83E2D"/>
    <w:rsid w:val="00B8444F"/>
    <w:rsid w:val="00B92155"/>
    <w:rsid w:val="00BA7A18"/>
    <w:rsid w:val="00BB1CFB"/>
    <w:rsid w:val="00BB3F6E"/>
    <w:rsid w:val="00BB4709"/>
    <w:rsid w:val="00BD56D4"/>
    <w:rsid w:val="00BD5E96"/>
    <w:rsid w:val="00BD7613"/>
    <w:rsid w:val="00BE5263"/>
    <w:rsid w:val="00BE5725"/>
    <w:rsid w:val="00BF5D8A"/>
    <w:rsid w:val="00C044A5"/>
    <w:rsid w:val="00C053B0"/>
    <w:rsid w:val="00C0586B"/>
    <w:rsid w:val="00C162E2"/>
    <w:rsid w:val="00C23F14"/>
    <w:rsid w:val="00C24C75"/>
    <w:rsid w:val="00C2724D"/>
    <w:rsid w:val="00C33D0C"/>
    <w:rsid w:val="00C346E3"/>
    <w:rsid w:val="00C35FF0"/>
    <w:rsid w:val="00C36870"/>
    <w:rsid w:val="00C40588"/>
    <w:rsid w:val="00C41D05"/>
    <w:rsid w:val="00C43E9B"/>
    <w:rsid w:val="00C47B5E"/>
    <w:rsid w:val="00C533FF"/>
    <w:rsid w:val="00C5489C"/>
    <w:rsid w:val="00C55C4B"/>
    <w:rsid w:val="00C60E76"/>
    <w:rsid w:val="00C61088"/>
    <w:rsid w:val="00C63587"/>
    <w:rsid w:val="00C72B91"/>
    <w:rsid w:val="00C75F21"/>
    <w:rsid w:val="00C765F7"/>
    <w:rsid w:val="00C84940"/>
    <w:rsid w:val="00C85696"/>
    <w:rsid w:val="00C91AAD"/>
    <w:rsid w:val="00C94E45"/>
    <w:rsid w:val="00C970E0"/>
    <w:rsid w:val="00C973F7"/>
    <w:rsid w:val="00CA01F8"/>
    <w:rsid w:val="00CA07CD"/>
    <w:rsid w:val="00CB0DA8"/>
    <w:rsid w:val="00CB4316"/>
    <w:rsid w:val="00CC21DF"/>
    <w:rsid w:val="00CC4A29"/>
    <w:rsid w:val="00CD15E5"/>
    <w:rsid w:val="00CD25E8"/>
    <w:rsid w:val="00CD37D4"/>
    <w:rsid w:val="00CD5687"/>
    <w:rsid w:val="00CE5EF4"/>
    <w:rsid w:val="00CF0CBC"/>
    <w:rsid w:val="00CF2639"/>
    <w:rsid w:val="00CF4451"/>
    <w:rsid w:val="00CF47C5"/>
    <w:rsid w:val="00CF5985"/>
    <w:rsid w:val="00D03C00"/>
    <w:rsid w:val="00D12720"/>
    <w:rsid w:val="00D131A7"/>
    <w:rsid w:val="00D17034"/>
    <w:rsid w:val="00D30DE3"/>
    <w:rsid w:val="00D33570"/>
    <w:rsid w:val="00D354EE"/>
    <w:rsid w:val="00D37D1E"/>
    <w:rsid w:val="00D41130"/>
    <w:rsid w:val="00D42384"/>
    <w:rsid w:val="00D50E66"/>
    <w:rsid w:val="00D5121C"/>
    <w:rsid w:val="00D56052"/>
    <w:rsid w:val="00D575E0"/>
    <w:rsid w:val="00D72354"/>
    <w:rsid w:val="00D72631"/>
    <w:rsid w:val="00D73618"/>
    <w:rsid w:val="00D74DEE"/>
    <w:rsid w:val="00D77E91"/>
    <w:rsid w:val="00D80838"/>
    <w:rsid w:val="00D835A2"/>
    <w:rsid w:val="00D83764"/>
    <w:rsid w:val="00D8746C"/>
    <w:rsid w:val="00D87C4A"/>
    <w:rsid w:val="00D926B8"/>
    <w:rsid w:val="00DA4909"/>
    <w:rsid w:val="00DA5275"/>
    <w:rsid w:val="00DA67EE"/>
    <w:rsid w:val="00DA77A5"/>
    <w:rsid w:val="00DA7806"/>
    <w:rsid w:val="00DA7F0E"/>
    <w:rsid w:val="00DB7E8C"/>
    <w:rsid w:val="00DC187C"/>
    <w:rsid w:val="00DC5875"/>
    <w:rsid w:val="00DD2CDA"/>
    <w:rsid w:val="00DE11BA"/>
    <w:rsid w:val="00DE129E"/>
    <w:rsid w:val="00DE55D2"/>
    <w:rsid w:val="00DE5977"/>
    <w:rsid w:val="00DF0030"/>
    <w:rsid w:val="00DF55A9"/>
    <w:rsid w:val="00E05525"/>
    <w:rsid w:val="00E078FA"/>
    <w:rsid w:val="00E11701"/>
    <w:rsid w:val="00E135B0"/>
    <w:rsid w:val="00E17D5E"/>
    <w:rsid w:val="00E20FDB"/>
    <w:rsid w:val="00E225BC"/>
    <w:rsid w:val="00E22F5E"/>
    <w:rsid w:val="00E23283"/>
    <w:rsid w:val="00E2345E"/>
    <w:rsid w:val="00E26E8B"/>
    <w:rsid w:val="00E3114C"/>
    <w:rsid w:val="00E32AE7"/>
    <w:rsid w:val="00E4100F"/>
    <w:rsid w:val="00E51D48"/>
    <w:rsid w:val="00E524F3"/>
    <w:rsid w:val="00E5610F"/>
    <w:rsid w:val="00E61590"/>
    <w:rsid w:val="00E672F7"/>
    <w:rsid w:val="00E74E78"/>
    <w:rsid w:val="00E75295"/>
    <w:rsid w:val="00E85A6F"/>
    <w:rsid w:val="00E86085"/>
    <w:rsid w:val="00E86301"/>
    <w:rsid w:val="00E87295"/>
    <w:rsid w:val="00E91466"/>
    <w:rsid w:val="00EA58BE"/>
    <w:rsid w:val="00EA70C3"/>
    <w:rsid w:val="00EA754E"/>
    <w:rsid w:val="00EA7B5E"/>
    <w:rsid w:val="00EB0E7D"/>
    <w:rsid w:val="00EB0EA0"/>
    <w:rsid w:val="00EB382C"/>
    <w:rsid w:val="00EB4303"/>
    <w:rsid w:val="00EB6B75"/>
    <w:rsid w:val="00EB7FE4"/>
    <w:rsid w:val="00EC0554"/>
    <w:rsid w:val="00EC190D"/>
    <w:rsid w:val="00EC2559"/>
    <w:rsid w:val="00EE0881"/>
    <w:rsid w:val="00EE2A53"/>
    <w:rsid w:val="00EE4D22"/>
    <w:rsid w:val="00EE6FB0"/>
    <w:rsid w:val="00EF5038"/>
    <w:rsid w:val="00F02008"/>
    <w:rsid w:val="00F11638"/>
    <w:rsid w:val="00F205DF"/>
    <w:rsid w:val="00F256CC"/>
    <w:rsid w:val="00F31455"/>
    <w:rsid w:val="00F33CAB"/>
    <w:rsid w:val="00F37560"/>
    <w:rsid w:val="00F40082"/>
    <w:rsid w:val="00F40D7B"/>
    <w:rsid w:val="00F41C53"/>
    <w:rsid w:val="00F43FBC"/>
    <w:rsid w:val="00F446C0"/>
    <w:rsid w:val="00F463D9"/>
    <w:rsid w:val="00F50204"/>
    <w:rsid w:val="00F51B97"/>
    <w:rsid w:val="00F525CF"/>
    <w:rsid w:val="00F535B0"/>
    <w:rsid w:val="00F5753A"/>
    <w:rsid w:val="00F66545"/>
    <w:rsid w:val="00F67021"/>
    <w:rsid w:val="00F70BB4"/>
    <w:rsid w:val="00F721AE"/>
    <w:rsid w:val="00F75F93"/>
    <w:rsid w:val="00F8259C"/>
    <w:rsid w:val="00F82C82"/>
    <w:rsid w:val="00F85562"/>
    <w:rsid w:val="00F90035"/>
    <w:rsid w:val="00F92E82"/>
    <w:rsid w:val="00F93206"/>
    <w:rsid w:val="00FA458C"/>
    <w:rsid w:val="00FA4A0D"/>
    <w:rsid w:val="00FA4DCA"/>
    <w:rsid w:val="00FB3370"/>
    <w:rsid w:val="00FB613E"/>
    <w:rsid w:val="00FB77CB"/>
    <w:rsid w:val="00FC0AB3"/>
    <w:rsid w:val="00FC2854"/>
    <w:rsid w:val="00FD06C6"/>
    <w:rsid w:val="00FD2B8A"/>
    <w:rsid w:val="00FD537B"/>
    <w:rsid w:val="00FD77EB"/>
    <w:rsid w:val="00FE18F8"/>
    <w:rsid w:val="00FF0E8C"/>
    <w:rsid w:val="00FF2468"/>
    <w:rsid w:val="00FF30F0"/>
    <w:rsid w:val="00FF3BEC"/>
    <w:rsid w:val="00FF48D3"/>
    <w:rsid w:val="00FF75E8"/>
    <w:rsid w:val="014FE2B2"/>
    <w:rsid w:val="018991F5"/>
    <w:rsid w:val="0327FC1A"/>
    <w:rsid w:val="04FC7569"/>
    <w:rsid w:val="06DA19F8"/>
    <w:rsid w:val="079BE9C5"/>
    <w:rsid w:val="07FAD8E2"/>
    <w:rsid w:val="097A631B"/>
    <w:rsid w:val="097BDC34"/>
    <w:rsid w:val="09A5A7F0"/>
    <w:rsid w:val="09D0FA94"/>
    <w:rsid w:val="0A492C6F"/>
    <w:rsid w:val="0A6C5813"/>
    <w:rsid w:val="0D87BE98"/>
    <w:rsid w:val="0EBB5286"/>
    <w:rsid w:val="0FFEEF00"/>
    <w:rsid w:val="10B4DC56"/>
    <w:rsid w:val="11979178"/>
    <w:rsid w:val="11F3904D"/>
    <w:rsid w:val="1202D01C"/>
    <w:rsid w:val="12F4F6AF"/>
    <w:rsid w:val="13112B29"/>
    <w:rsid w:val="135D105F"/>
    <w:rsid w:val="13FA5E4B"/>
    <w:rsid w:val="166D68C3"/>
    <w:rsid w:val="177EE0A2"/>
    <w:rsid w:val="18A374AA"/>
    <w:rsid w:val="18F5A859"/>
    <w:rsid w:val="1C51B697"/>
    <w:rsid w:val="1DAA3BD0"/>
    <w:rsid w:val="1DE57706"/>
    <w:rsid w:val="1EBA936F"/>
    <w:rsid w:val="1EED011F"/>
    <w:rsid w:val="1F58F6F3"/>
    <w:rsid w:val="209B3DED"/>
    <w:rsid w:val="2208E9CE"/>
    <w:rsid w:val="22B21B94"/>
    <w:rsid w:val="23322351"/>
    <w:rsid w:val="235ACE39"/>
    <w:rsid w:val="25306410"/>
    <w:rsid w:val="2A285EB3"/>
    <w:rsid w:val="2AD729BC"/>
    <w:rsid w:val="2B0CEB3A"/>
    <w:rsid w:val="2D37496A"/>
    <w:rsid w:val="2E21A89E"/>
    <w:rsid w:val="2E2597C7"/>
    <w:rsid w:val="2EEFB4E0"/>
    <w:rsid w:val="2F13C848"/>
    <w:rsid w:val="2FE7802B"/>
    <w:rsid w:val="306B12B8"/>
    <w:rsid w:val="3145ADEF"/>
    <w:rsid w:val="37268DFC"/>
    <w:rsid w:val="3855D819"/>
    <w:rsid w:val="386FFCBB"/>
    <w:rsid w:val="39548942"/>
    <w:rsid w:val="3B892966"/>
    <w:rsid w:val="3CEDCFFB"/>
    <w:rsid w:val="3DAF1588"/>
    <w:rsid w:val="3DCE0E1E"/>
    <w:rsid w:val="3EB2B28C"/>
    <w:rsid w:val="41C6C9C1"/>
    <w:rsid w:val="428B8DE6"/>
    <w:rsid w:val="43DFBF33"/>
    <w:rsid w:val="4516E34F"/>
    <w:rsid w:val="4641BD70"/>
    <w:rsid w:val="46769C1D"/>
    <w:rsid w:val="4867A6AB"/>
    <w:rsid w:val="48A7D80C"/>
    <w:rsid w:val="4ACD96E4"/>
    <w:rsid w:val="4AEC289C"/>
    <w:rsid w:val="4C27E357"/>
    <w:rsid w:val="4C3D2530"/>
    <w:rsid w:val="4CD79C87"/>
    <w:rsid w:val="4DA5B24F"/>
    <w:rsid w:val="4DD7AAA6"/>
    <w:rsid w:val="4E0BB34D"/>
    <w:rsid w:val="50EB9DA8"/>
    <w:rsid w:val="5132B50E"/>
    <w:rsid w:val="514B77C9"/>
    <w:rsid w:val="51896DE2"/>
    <w:rsid w:val="51E5BF17"/>
    <w:rsid w:val="52E356B3"/>
    <w:rsid w:val="53A9BBB9"/>
    <w:rsid w:val="5509EA35"/>
    <w:rsid w:val="559C6BBF"/>
    <w:rsid w:val="55D70A51"/>
    <w:rsid w:val="5662B0EB"/>
    <w:rsid w:val="56D1A77D"/>
    <w:rsid w:val="5BA82117"/>
    <w:rsid w:val="5CC61F05"/>
    <w:rsid w:val="5DF0EC7C"/>
    <w:rsid w:val="5EC5D02E"/>
    <w:rsid w:val="5FA06C59"/>
    <w:rsid w:val="5FF06AD4"/>
    <w:rsid w:val="605FEA0F"/>
    <w:rsid w:val="613C3CBA"/>
    <w:rsid w:val="6140CD9E"/>
    <w:rsid w:val="62576FD8"/>
    <w:rsid w:val="629E59B5"/>
    <w:rsid w:val="648D4C9A"/>
    <w:rsid w:val="65A20DF5"/>
    <w:rsid w:val="65B31CAE"/>
    <w:rsid w:val="66838E5F"/>
    <w:rsid w:val="67031921"/>
    <w:rsid w:val="68031030"/>
    <w:rsid w:val="689E2B9D"/>
    <w:rsid w:val="6A47B848"/>
    <w:rsid w:val="6B30FDFF"/>
    <w:rsid w:val="6B8839D4"/>
    <w:rsid w:val="6D782439"/>
    <w:rsid w:val="6F121350"/>
    <w:rsid w:val="6FA37BA3"/>
    <w:rsid w:val="70F364C6"/>
    <w:rsid w:val="7132F8AD"/>
    <w:rsid w:val="714CDB62"/>
    <w:rsid w:val="7326A882"/>
    <w:rsid w:val="74D74439"/>
    <w:rsid w:val="7810E2D9"/>
    <w:rsid w:val="78BBA72A"/>
    <w:rsid w:val="7A7AE960"/>
    <w:rsid w:val="7B4D3D54"/>
    <w:rsid w:val="7D48985F"/>
    <w:rsid w:val="7D73CC57"/>
    <w:rsid w:val="7FD2F2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308E59AF"/>
  <w15:docId w15:val="{C9C4D443-40F4-4EE0-BDEA-C6456E8D9D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7"/>
      </w:numPr>
      <w:spacing w:before="200" w:after="0" w:line="240" w:lineRule="auto"/>
      <w:ind w:left="1066" w:hanging="357"/>
      <w:outlineLvl w:val="1"/>
    </w:pPr>
    <w:rPr>
      <w:rFonts w:eastAsiaTheme="majorEastAsia" w:cstheme="majorBidi"/>
      <w:b/>
      <w:bCs/>
      <w:sz w:val="24"/>
      <w:szCs w:val="2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semiHidden/>
    <w:unhideWhenUsed/>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semiHidden/>
    <w:rsid w:val="00634381"/>
    <w:rPr>
      <w:sz w:val="20"/>
      <w:szCs w:val="20"/>
    </w:rPr>
  </w:style>
  <w:style w:type="character" w:styleId="Znakapoznpodarou">
    <w:name w:val="footnote reference"/>
    <w:aliases w:val="PGI Fußnote Ziffer"/>
    <w:basedOn w:val="Standardnpsmoodstavce"/>
    <w:uiPriority w:val="99"/>
    <w:semiHidden/>
    <w:unhideWhenUsed/>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365F91"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basedOn w:val="Standardnpsmoodstavce"/>
    <w:uiPriority w:val="99"/>
    <w:semiHidden/>
    <w:unhideWhenUsed/>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paragraph" w:customStyle="1" w:styleId="Zkladnodstavec">
    <w:name w:val="[Základní odstavec]"/>
    <w:basedOn w:val="Normln"/>
    <w:uiPriority w:val="99"/>
    <w:rsid w:val="00977985"/>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E51D48"/>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781B5C"/>
  </w:style>
  <w:style w:type="paragraph" w:styleId="Nadpisobsahu">
    <w:name w:val="TOC Heading"/>
    <w:basedOn w:val="Nadpis1"/>
    <w:next w:val="Normln"/>
    <w:uiPriority w:val="39"/>
    <w:unhideWhenUsed/>
    <w:qFormat/>
    <w:rsid w:val="005F01E8"/>
    <w:pPr>
      <w:outlineLvl w:val="9"/>
    </w:pPr>
    <w:rPr>
      <w:lang w:eastAsia="cs-CZ"/>
    </w:rPr>
  </w:style>
  <w:style w:type="paragraph" w:styleId="Obsah1">
    <w:name w:val="toc 1"/>
    <w:basedOn w:val="Normln"/>
    <w:next w:val="Normln"/>
    <w:autoRedefine/>
    <w:uiPriority w:val="39"/>
    <w:unhideWhenUsed/>
    <w:rsid w:val="006F0FD9"/>
    <w:pPr>
      <w:tabs>
        <w:tab w:val="left" w:pos="709"/>
        <w:tab w:val="right" w:leader="dot" w:pos="9062"/>
      </w:tabs>
      <w:spacing w:after="100"/>
    </w:pPr>
  </w:style>
  <w:style w:type="paragraph" w:styleId="Textvysvtlivek">
    <w:name w:val="endnote text"/>
    <w:basedOn w:val="Normln"/>
    <w:link w:val="TextvysvtlivekChar"/>
    <w:uiPriority w:val="99"/>
    <w:semiHidden/>
    <w:unhideWhenUsed/>
    <w:rsid w:val="00D30DE3"/>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D30DE3"/>
    <w:rPr>
      <w:sz w:val="20"/>
      <w:szCs w:val="20"/>
    </w:rPr>
  </w:style>
  <w:style w:type="character" w:styleId="Odkaznavysvtlivky">
    <w:name w:val="endnote reference"/>
    <w:basedOn w:val="Standardnpsmoodstavce"/>
    <w:uiPriority w:val="99"/>
    <w:semiHidden/>
    <w:unhideWhenUsed/>
    <w:rsid w:val="00D30DE3"/>
    <w:rPr>
      <w:vertAlign w:val="superscript"/>
    </w:rPr>
  </w:style>
  <w:style w:type="table" w:customStyle="1" w:styleId="Mkatabulky1">
    <w:name w:val="Mřížka tabulky1"/>
    <w:basedOn w:val="Normlntabulka"/>
    <w:next w:val="Mkatabulky"/>
    <w:uiPriority w:val="59"/>
    <w:rsid w:val="00EE6F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52293577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package" Target="embeddings/List_aplikace_Microsoft_Excel.xlsx"/><Relationship Id="rId26" Type="http://schemas.openxmlformats.org/officeDocument/2006/relationships/theme" Target="theme/theme1.xml"/><Relationship Id="R3c73eba7e06d47ef" Type="http://schemas.microsoft.com/office/2018/08/relationships/commentsExtensible" Target="commentsExtensible.xml"/><Relationship Id="rId3" Type="http://schemas.openxmlformats.org/officeDocument/2006/relationships/customXml" Target="../customXml/item3.xml"/><Relationship Id="rId21" Type="http://schemas.openxmlformats.org/officeDocument/2006/relationships/image" Target="media/image4.emf"/><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2.emf"/><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package" Target="embeddings/List_aplikace_Microsoft_Excel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package" Target="embeddings/List_aplikace_Microsoft_Excel3.xlsx"/><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image" Target="media/image5.emf"/><Relationship Id="rId10" Type="http://schemas.openxmlformats.org/officeDocument/2006/relationships/endnotes" Target="endnotes.xml"/><Relationship Id="rId19" Type="http://schemas.openxmlformats.org/officeDocument/2006/relationships/image" Target="media/image3.e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package" Target="embeddings/List_aplikace_Microsoft_Excel2.xlsx"/><Relationship Id="rId30"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3" ma:contentTypeDescription="Vytvoří nový dokument" ma:contentTypeScope="" ma:versionID="ad304349f41bb9c120f6f82f57fd4a1b">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47ecb576dad31e60f3c8139bfbdfb946"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195C21-D93D-46F8-857C-A26FE5B282D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80751FE-9273-42C3-B9CE-F1D18B524893}">
  <ds:schemaRefs>
    <ds:schemaRef ds:uri="http://schemas.microsoft.com/office/2006/documentManagement/types"/>
    <ds:schemaRef ds:uri="http://schemas.openxmlformats.org/package/2006/metadata/core-properties"/>
    <ds:schemaRef ds:uri="http://schemas.microsoft.com/office/2006/metadata/properties"/>
    <ds:schemaRef ds:uri="38a97ebd-7b55-4e0a-b11e-b1f20907ee6a"/>
    <ds:schemaRef ds:uri="http://purl.org/dc/elements/1.1/"/>
    <ds:schemaRef ds:uri="96f83003-48fd-4f52-836f-d78a4dd9c06d"/>
    <ds:schemaRef ds:uri="http://purl.org/dc/terms/"/>
    <ds:schemaRef ds:uri="http://www.w3.org/XML/1998/namespace"/>
    <ds:schemaRef ds:uri="http://schemas.microsoft.com/office/infopath/2007/PartnerControls"/>
    <ds:schemaRef ds:uri="http://purl.org/dc/dcmitype/"/>
  </ds:schemaRefs>
</ds:datastoreItem>
</file>

<file path=customXml/itemProps3.xml><?xml version="1.0" encoding="utf-8"?>
<ds:datastoreItem xmlns:ds="http://schemas.openxmlformats.org/officeDocument/2006/customXml" ds:itemID="{0CC24B28-1112-489C-AAF1-E781B5ED607B}">
  <ds:schemaRefs>
    <ds:schemaRef ds:uri="http://schemas.microsoft.com/sharepoint/v3/contenttype/forms"/>
  </ds:schemaRefs>
</ds:datastoreItem>
</file>

<file path=customXml/itemProps4.xml><?xml version="1.0" encoding="utf-8"?>
<ds:datastoreItem xmlns:ds="http://schemas.openxmlformats.org/officeDocument/2006/customXml" ds:itemID="{036C52EC-D71C-476D-B2D1-798F057F4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344</TotalTime>
  <Pages>14</Pages>
  <Words>3029</Words>
  <Characters>17877</Characters>
  <Application>Microsoft Office Word</Application>
  <DocSecurity>0</DocSecurity>
  <Lines>148</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Radek Tomášek</dc:creator>
  <cp:lastModifiedBy>Mazanik Jan</cp:lastModifiedBy>
  <cp:revision>137</cp:revision>
  <cp:lastPrinted>2016-09-05T13:14:00Z</cp:lastPrinted>
  <dcterms:created xsi:type="dcterms:W3CDTF">2015-12-16T08:15:00Z</dcterms:created>
  <dcterms:modified xsi:type="dcterms:W3CDTF">2021-12-28T13:45:00Z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0x0101005A81CF9D6ADE5B43ACCF94B3A4065965</vt:lpwstr>
  </property>
</Properties>
</file>